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C0505" w14:textId="77777777" w:rsidR="00D80662" w:rsidRPr="00D80662" w:rsidRDefault="00D80662" w:rsidP="00D80662">
      <w:pPr>
        <w:spacing w:after="0" w:line="240" w:lineRule="auto"/>
        <w:jc w:val="right"/>
        <w:rPr>
          <w:rFonts w:ascii="Times New Roman" w:eastAsia="Times New Roman" w:hAnsi="Times New Roman" w:cs="Times New Roman"/>
          <w:b/>
          <w:color w:val="000000"/>
          <w:lang w:eastAsia="ru-RU"/>
        </w:rPr>
      </w:pPr>
      <w:r w:rsidRPr="00D80662">
        <w:rPr>
          <w:rFonts w:ascii="Times New Roman" w:eastAsia="Times New Roman" w:hAnsi="Times New Roman" w:cs="Times New Roman"/>
          <w:b/>
          <w:color w:val="000000"/>
          <w:lang w:eastAsia="ru-RU"/>
        </w:rPr>
        <w:t>Приложение № 6</w:t>
      </w:r>
    </w:p>
    <w:p w14:paraId="66F9730C" w14:textId="77777777" w:rsidR="00D80662" w:rsidRPr="00D80662" w:rsidRDefault="00D80662" w:rsidP="00D80662">
      <w:pPr>
        <w:spacing w:after="0" w:line="240" w:lineRule="auto"/>
        <w:jc w:val="both"/>
        <w:rPr>
          <w:rFonts w:ascii="Times New Roman" w:eastAsia="Times New Roman" w:hAnsi="Times New Roman" w:cs="Times New Roman"/>
          <w:b/>
          <w:color w:val="000000"/>
          <w:lang w:eastAsia="ru-RU"/>
        </w:rPr>
      </w:pPr>
    </w:p>
    <w:tbl>
      <w:tblPr>
        <w:tblW w:w="0" w:type="auto"/>
        <w:tblLook w:val="01E0" w:firstRow="1" w:lastRow="1" w:firstColumn="1" w:lastColumn="1" w:noHBand="0" w:noVBand="0"/>
      </w:tblPr>
      <w:tblGrid>
        <w:gridCol w:w="3732"/>
        <w:gridCol w:w="5623"/>
      </w:tblGrid>
      <w:tr w:rsidR="00D80662" w:rsidRPr="00D80662" w14:paraId="36280F4C" w14:textId="77777777" w:rsidTr="008A4A79">
        <w:tc>
          <w:tcPr>
            <w:tcW w:w="4248" w:type="dxa"/>
            <w:shd w:val="clear" w:color="auto" w:fill="auto"/>
          </w:tcPr>
          <w:p w14:paraId="0ABF724C" w14:textId="77777777" w:rsidR="00D80662" w:rsidRPr="00D80662" w:rsidRDefault="00D80662" w:rsidP="008A4A79">
            <w:pPr>
              <w:spacing w:after="0" w:line="240" w:lineRule="auto"/>
              <w:jc w:val="both"/>
              <w:rPr>
                <w:rFonts w:ascii="Times New Roman" w:eastAsia="Times New Roman" w:hAnsi="Times New Roman" w:cs="Times New Roman"/>
                <w:b/>
                <w:i/>
                <w:lang w:eastAsia="ru-RU"/>
              </w:rPr>
            </w:pPr>
          </w:p>
        </w:tc>
        <w:tc>
          <w:tcPr>
            <w:tcW w:w="5890" w:type="dxa"/>
            <w:shd w:val="clear" w:color="auto" w:fill="auto"/>
          </w:tcPr>
          <w:p w14:paraId="6D908667" w14:textId="77777777" w:rsidR="00D80662" w:rsidRPr="00D80662" w:rsidRDefault="00D80662" w:rsidP="008A4A79">
            <w:pPr>
              <w:spacing w:after="0" w:line="240" w:lineRule="auto"/>
              <w:ind w:left="1848"/>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УТВЕРЖДЕН</w:t>
            </w:r>
          </w:p>
          <w:p w14:paraId="5C81117B" w14:textId="77777777" w:rsidR="00D80662" w:rsidRPr="00D80662" w:rsidRDefault="00D80662" w:rsidP="008A4A79">
            <w:pPr>
              <w:spacing w:after="0" w:line="240" w:lineRule="auto"/>
              <w:ind w:left="1848"/>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решением общего собрания собственников   помещений многоквартирного дома</w:t>
            </w:r>
          </w:p>
          <w:p w14:paraId="5E888375" w14:textId="77777777" w:rsidR="00D80662" w:rsidRPr="00D80662" w:rsidRDefault="00D80662" w:rsidP="008A4A79">
            <w:pPr>
              <w:spacing w:after="0" w:line="240" w:lineRule="auto"/>
              <w:ind w:left="1848"/>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от «</w:t>
            </w:r>
            <w:r>
              <w:rPr>
                <w:rFonts w:ascii="Times New Roman" w:eastAsia="Times New Roman" w:hAnsi="Times New Roman" w:cs="Times New Roman"/>
                <w:lang w:eastAsia="ru-RU"/>
              </w:rPr>
              <w:t>12</w:t>
            </w:r>
            <w:r w:rsidRPr="00D8066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марта </w:t>
            </w:r>
            <w:r w:rsidRPr="00D80662">
              <w:rPr>
                <w:rFonts w:ascii="Times New Roman" w:eastAsia="Times New Roman" w:hAnsi="Times New Roman" w:cs="Times New Roman"/>
                <w:lang w:eastAsia="ru-RU"/>
              </w:rPr>
              <w:t>202</w:t>
            </w:r>
            <w:r>
              <w:rPr>
                <w:rFonts w:ascii="Times New Roman" w:eastAsia="Times New Roman" w:hAnsi="Times New Roman" w:cs="Times New Roman"/>
                <w:lang w:eastAsia="ru-RU"/>
              </w:rPr>
              <w:t xml:space="preserve">1 </w:t>
            </w:r>
            <w:r w:rsidRPr="00D80662">
              <w:rPr>
                <w:rFonts w:ascii="Times New Roman" w:eastAsia="Times New Roman" w:hAnsi="Times New Roman" w:cs="Times New Roman"/>
                <w:lang w:eastAsia="ru-RU"/>
              </w:rPr>
              <w:t>года № 1-202</w:t>
            </w:r>
            <w:r>
              <w:rPr>
                <w:rFonts w:ascii="Times New Roman" w:eastAsia="Times New Roman" w:hAnsi="Times New Roman" w:cs="Times New Roman"/>
                <w:lang w:eastAsia="ru-RU"/>
              </w:rPr>
              <w:t>1</w:t>
            </w:r>
          </w:p>
        </w:tc>
      </w:tr>
    </w:tbl>
    <w:p w14:paraId="7A6BADA5" w14:textId="1E534F44" w:rsidR="00D80662" w:rsidRPr="00D80662" w:rsidRDefault="00D80662" w:rsidP="00D80662">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br/>
      </w:r>
    </w:p>
    <w:p w14:paraId="0FF19206" w14:textId="77777777" w:rsidR="00D80662" w:rsidRPr="00D80662" w:rsidRDefault="00D80662" w:rsidP="00D80662">
      <w:pPr>
        <w:autoSpaceDE w:val="0"/>
        <w:autoSpaceDN w:val="0"/>
        <w:adjustRightInd w:val="0"/>
        <w:spacing w:after="0" w:line="240" w:lineRule="auto"/>
        <w:jc w:val="center"/>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ПЕРЕЧЕНЬ</w:t>
      </w:r>
    </w:p>
    <w:p w14:paraId="417BA60E" w14:textId="77777777" w:rsidR="00D80662" w:rsidRPr="00D80662" w:rsidRDefault="00D80662" w:rsidP="00D80662">
      <w:pPr>
        <w:spacing w:after="0" w:line="240" w:lineRule="auto"/>
        <w:jc w:val="both"/>
        <w:rPr>
          <w:rFonts w:ascii="Times New Roman" w:eastAsia="Times New Roman" w:hAnsi="Times New Roman" w:cs="Times New Roman"/>
          <w:b/>
          <w:i/>
          <w:u w:val="single"/>
          <w:lang w:eastAsia="ru-RU"/>
        </w:rPr>
      </w:pPr>
      <w:r w:rsidRPr="00D80662">
        <w:rPr>
          <w:rFonts w:ascii="Times New Roman" w:eastAsia="Times New Roman" w:hAnsi="Times New Roman" w:cs="Times New Roman"/>
          <w:lang w:eastAsia="ru-RU"/>
        </w:rPr>
        <w:t xml:space="preserve">работ и услуг по управлению многоквартирным домом, услуг и работ по содержанию общего имущества в многоквартирном доме (МКД) расположенном по адресу: </w:t>
      </w:r>
      <w:r w:rsidRPr="00D80662">
        <w:rPr>
          <w:rFonts w:ascii="Times New Roman" w:eastAsia="Times New Roman" w:hAnsi="Times New Roman" w:cs="Times New Roman"/>
          <w:b/>
          <w:lang w:eastAsia="ru-RU"/>
        </w:rPr>
        <w:t>Ленинградская область, Всеволожский район, гор. Мурино, б-р Менделеева, д.6.</w:t>
      </w:r>
    </w:p>
    <w:p w14:paraId="3F9E3191" w14:textId="77777777" w:rsidR="00D80662" w:rsidRPr="00D80662" w:rsidRDefault="00D80662" w:rsidP="00D80662">
      <w:pPr>
        <w:spacing w:after="0" w:line="240" w:lineRule="auto"/>
        <w:ind w:firstLine="540"/>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Настоящий перечень работ и услуг сформирован с учетом степени благоустройства, конструктивных и технических параметров многоквартирного дома, а также технического состояния общего имущества в многоквартирном доме.</w:t>
      </w:r>
    </w:p>
    <w:p w14:paraId="32E05048" w14:textId="77777777" w:rsidR="00D80662" w:rsidRPr="00D80662" w:rsidRDefault="00D80662" w:rsidP="00D80662">
      <w:pPr>
        <w:spacing w:after="0" w:line="240" w:lineRule="auto"/>
        <w:ind w:firstLine="540"/>
        <w:jc w:val="both"/>
        <w:rPr>
          <w:rFonts w:ascii="Times New Roman" w:eastAsia="Times New Roman" w:hAnsi="Times New Roman" w:cs="Times New Roman"/>
          <w:lang w:eastAsia="ru-RU"/>
        </w:rPr>
      </w:pPr>
    </w:p>
    <w:tbl>
      <w:tblPr>
        <w:tblpPr w:leftFromText="180" w:rightFromText="180" w:vertAnchor="text" w:tblpX="-210"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67"/>
        <w:gridCol w:w="680"/>
        <w:gridCol w:w="312"/>
      </w:tblGrid>
      <w:tr w:rsidR="00D80662" w:rsidRPr="00D80662" w14:paraId="37E72A9D" w14:textId="77777777" w:rsidTr="00D80662">
        <w:trPr>
          <w:trHeight w:val="1125"/>
          <w:tblHeader/>
        </w:trPr>
        <w:tc>
          <w:tcPr>
            <w:tcW w:w="675" w:type="dxa"/>
            <w:vAlign w:val="center"/>
          </w:tcPr>
          <w:p w14:paraId="6274B45E"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w:t>
            </w:r>
          </w:p>
          <w:p w14:paraId="32386EAA"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п/п</w:t>
            </w:r>
          </w:p>
        </w:tc>
        <w:tc>
          <w:tcPr>
            <w:tcW w:w="7967" w:type="dxa"/>
            <w:vAlign w:val="center"/>
          </w:tcPr>
          <w:p w14:paraId="39FA348B"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 xml:space="preserve">Виды работ и услуг, содержанию и ремонту общего имущества </w:t>
            </w:r>
          </w:p>
        </w:tc>
        <w:tc>
          <w:tcPr>
            <w:tcW w:w="992" w:type="dxa"/>
            <w:gridSpan w:val="2"/>
            <w:vAlign w:val="bottom"/>
          </w:tcPr>
          <w:p w14:paraId="7E8B0FB9" w14:textId="7B4F7D10"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Стоимость</w:t>
            </w:r>
            <w:r w:rsidR="00692DC9">
              <w:rPr>
                <w:rFonts w:ascii="Times New Roman" w:eastAsia="Times New Roman" w:hAnsi="Times New Roman" w:cs="Times New Roman"/>
                <w:b/>
                <w:lang w:eastAsia="ru-RU"/>
              </w:rPr>
              <w:t xml:space="preserve"> </w:t>
            </w:r>
            <w:r w:rsidRPr="00D80662">
              <w:rPr>
                <w:rFonts w:ascii="Times New Roman" w:eastAsia="Times New Roman" w:hAnsi="Times New Roman" w:cs="Times New Roman"/>
                <w:b/>
                <w:lang w:eastAsia="ru-RU"/>
              </w:rPr>
              <w:t>услуг на 1 кв.м. помещения в месяц, руб.</w:t>
            </w:r>
          </w:p>
        </w:tc>
      </w:tr>
      <w:tr w:rsidR="00D80662" w:rsidRPr="00D80662" w14:paraId="44C5EEC4" w14:textId="77777777" w:rsidTr="00D80662">
        <w:trPr>
          <w:trHeight w:val="207"/>
        </w:trPr>
        <w:tc>
          <w:tcPr>
            <w:tcW w:w="675" w:type="dxa"/>
          </w:tcPr>
          <w:p w14:paraId="3A5A8CF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1.</w:t>
            </w:r>
          </w:p>
        </w:tc>
        <w:tc>
          <w:tcPr>
            <w:tcW w:w="7967" w:type="dxa"/>
          </w:tcPr>
          <w:p w14:paraId="3EDFE2CF"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Содержание общего имущества многоквартирного дома, в т.ч.:</w:t>
            </w:r>
          </w:p>
        </w:tc>
        <w:tc>
          <w:tcPr>
            <w:tcW w:w="992" w:type="dxa"/>
            <w:gridSpan w:val="2"/>
            <w:vMerge w:val="restart"/>
            <w:vAlign w:val="bottom"/>
          </w:tcPr>
          <w:p w14:paraId="2E0D06AD" w14:textId="77777777" w:rsidR="00D80662" w:rsidRPr="00D80662" w:rsidRDefault="00D80662" w:rsidP="00D80662">
            <w:pPr>
              <w:spacing w:after="0" w:line="240" w:lineRule="auto"/>
              <w:jc w:val="center"/>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2,61</w:t>
            </w:r>
          </w:p>
        </w:tc>
      </w:tr>
      <w:tr w:rsidR="00D80662" w:rsidRPr="00D80662" w14:paraId="4DC72C0D" w14:textId="77777777" w:rsidTr="00D80662">
        <w:trPr>
          <w:trHeight w:val="207"/>
        </w:trPr>
        <w:tc>
          <w:tcPr>
            <w:tcW w:w="675" w:type="dxa"/>
          </w:tcPr>
          <w:p w14:paraId="7865BFD3"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1.1.</w:t>
            </w:r>
          </w:p>
        </w:tc>
        <w:tc>
          <w:tcPr>
            <w:tcW w:w="7967" w:type="dxa"/>
          </w:tcPr>
          <w:p w14:paraId="727CEDB2"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Содержание помещений, входящих в состав общего имущества в многоквартирном доме (уборка мест общего пользования)</w:t>
            </w:r>
          </w:p>
        </w:tc>
        <w:tc>
          <w:tcPr>
            <w:tcW w:w="992" w:type="dxa"/>
            <w:gridSpan w:val="2"/>
            <w:vMerge/>
            <w:vAlign w:val="bottom"/>
          </w:tcPr>
          <w:p w14:paraId="3DB7C32B"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r>
      <w:tr w:rsidR="00D80662" w:rsidRPr="00D80662" w14:paraId="46AD1D3E" w14:textId="77777777" w:rsidTr="00D80662">
        <w:trPr>
          <w:trHeight w:val="207"/>
        </w:trPr>
        <w:tc>
          <w:tcPr>
            <w:tcW w:w="675" w:type="dxa"/>
          </w:tcPr>
          <w:p w14:paraId="6CF1C9FC" w14:textId="77777777" w:rsidR="00D80662" w:rsidRPr="00D80662" w:rsidRDefault="00D80662" w:rsidP="00D80662">
            <w:pPr>
              <w:spacing w:after="0" w:line="240" w:lineRule="auto"/>
              <w:jc w:val="both"/>
              <w:rPr>
                <w:rFonts w:ascii="Times New Roman" w:eastAsia="Times New Roman" w:hAnsi="Times New Roman" w:cs="Times New Roman"/>
                <w:lang w:eastAsia="ru-RU"/>
              </w:rPr>
            </w:pPr>
          </w:p>
        </w:tc>
        <w:tc>
          <w:tcPr>
            <w:tcW w:w="7967" w:type="dxa"/>
          </w:tcPr>
          <w:p w14:paraId="12DEAB88" w14:textId="77777777" w:rsidR="00D80662" w:rsidRPr="00D80662" w:rsidRDefault="00D80662" w:rsidP="00D80662">
            <w:pPr>
              <w:spacing w:after="0" w:line="240" w:lineRule="auto"/>
              <w:jc w:val="both"/>
              <w:rPr>
                <w:rFonts w:ascii="Times New Roman" w:eastAsia="Times New Roman" w:hAnsi="Times New Roman" w:cs="Times New Roman"/>
                <w:b/>
                <w:bCs/>
                <w:lang w:eastAsia="ru-RU"/>
              </w:rPr>
            </w:pPr>
            <w:r w:rsidRPr="00D80662">
              <w:rPr>
                <w:rFonts w:ascii="Times New Roman" w:eastAsia="Times New Roman" w:hAnsi="Times New Roman" w:cs="Times New Roman"/>
                <w:b/>
                <w:bCs/>
                <w:lang w:eastAsia="ru-RU"/>
              </w:rPr>
              <w:t>В перечень работ по уборке лестничных клеток и мест общего пользования, относящихся к нежилым помещениям, входят следующие виды работ:</w:t>
            </w:r>
          </w:p>
          <w:p w14:paraId="036731F0"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уборка площадки перед входом в подъезд, очистка металлической решетки – 5 раз в неделю.</w:t>
            </w:r>
          </w:p>
          <w:p w14:paraId="28F37A23" w14:textId="77777777" w:rsidR="00D80662" w:rsidRPr="00D80662" w:rsidRDefault="00D80662" w:rsidP="00D8066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80662">
              <w:rPr>
                <w:rFonts w:ascii="Times New Roman" w:eastAsia="Times New Roman" w:hAnsi="Times New Roman" w:cs="Times New Roman"/>
                <w:color w:val="000000"/>
                <w:lang w:eastAsia="ru-RU"/>
              </w:rPr>
              <w:t>- подметание лестниц (запасной выход) - 2 раза в месяц (по графику).</w:t>
            </w:r>
          </w:p>
          <w:p w14:paraId="1FA1622A" w14:textId="77777777" w:rsidR="00D80662" w:rsidRPr="00D80662" w:rsidRDefault="00D80662" w:rsidP="00D8066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80662">
              <w:rPr>
                <w:rFonts w:ascii="Times New Roman" w:eastAsia="Times New Roman" w:hAnsi="Times New Roman" w:cs="Times New Roman"/>
                <w:color w:val="000000"/>
                <w:lang w:eastAsia="ru-RU"/>
              </w:rPr>
              <w:t>- влажная протирка почтовых ящиков, шкафов для электросчетчиков и слаботочных устройств (при обеспечении доступа), - 2 раза в месяц (по графику).</w:t>
            </w:r>
          </w:p>
          <w:p w14:paraId="0D3FA9B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влажная протирка стен, дверей, плафонов и потолков кабины лифта – 2 раза в месяц. </w:t>
            </w:r>
          </w:p>
          <w:p w14:paraId="5E5FB89C" w14:textId="77777777" w:rsidR="00D80662" w:rsidRPr="00D80662" w:rsidRDefault="00D80662" w:rsidP="00D8066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80662">
              <w:rPr>
                <w:rFonts w:ascii="Times New Roman" w:eastAsia="Times New Roman" w:hAnsi="Times New Roman" w:cs="Times New Roman"/>
                <w:color w:val="000000"/>
                <w:lang w:eastAsia="ru-RU"/>
              </w:rPr>
              <w:t>- обметание пыли с потолков всех помещений общего пользования, влажная протирка стен и плафонов лестничных клеток запасного выхода - 2 раза в год</w:t>
            </w:r>
          </w:p>
          <w:p w14:paraId="193A29AB" w14:textId="77777777" w:rsidR="00D80662" w:rsidRPr="00D80662" w:rsidRDefault="00D80662" w:rsidP="00D80662">
            <w:pPr>
              <w:spacing w:after="0" w:line="240" w:lineRule="auto"/>
              <w:jc w:val="both"/>
              <w:rPr>
                <w:rFonts w:ascii="Times New Roman" w:eastAsia="Times New Roman" w:hAnsi="Times New Roman" w:cs="Times New Roman"/>
                <w:color w:val="000000"/>
                <w:lang w:eastAsia="ru-RU"/>
              </w:rPr>
            </w:pPr>
            <w:r w:rsidRPr="00D80662">
              <w:rPr>
                <w:rFonts w:ascii="Times New Roman" w:eastAsia="Times New Roman" w:hAnsi="Times New Roman" w:cs="Times New Roman"/>
                <w:color w:val="000000"/>
                <w:lang w:eastAsia="ru-RU"/>
              </w:rPr>
              <w:t>- мытье холлов и лестничных площадок первых этажей – 5 раз в неделю.</w:t>
            </w:r>
          </w:p>
          <w:p w14:paraId="675D354C" w14:textId="77777777" w:rsidR="00D80662" w:rsidRPr="00D80662" w:rsidRDefault="00D80662" w:rsidP="00D8066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80662">
              <w:rPr>
                <w:rFonts w:ascii="Times New Roman" w:eastAsia="Times New Roman" w:hAnsi="Times New Roman" w:cs="Times New Roman"/>
                <w:color w:val="000000"/>
                <w:lang w:eastAsia="ru-RU"/>
              </w:rPr>
              <w:t>- мытье лестничных площадок, полов перед лифтами и межквартирных коридоров (при обеспечении доступа) со 2-го по 16 этажи - 2 раза в месяц (по графику).</w:t>
            </w:r>
          </w:p>
          <w:p w14:paraId="7DD29CF1"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мытье пола кабины лифта – 5 раз в неделю.</w:t>
            </w:r>
          </w:p>
          <w:p w14:paraId="13DBBED1" w14:textId="77777777" w:rsidR="00D80662" w:rsidRPr="00D80662" w:rsidRDefault="00D80662" w:rsidP="00D8066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80662">
              <w:rPr>
                <w:rFonts w:ascii="Times New Roman" w:eastAsia="Times New Roman" w:hAnsi="Times New Roman" w:cs="Times New Roman"/>
                <w:color w:val="000000"/>
                <w:lang w:eastAsia="ru-RU"/>
              </w:rPr>
              <w:t>- мытье входных и межэтажных дверей, стен - 2 раза в год.</w:t>
            </w:r>
          </w:p>
          <w:p w14:paraId="703415BD" w14:textId="77777777" w:rsidR="00D80662" w:rsidRPr="00D80662" w:rsidRDefault="00D80662" w:rsidP="00D8066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80662">
              <w:rPr>
                <w:rFonts w:ascii="Times New Roman" w:eastAsia="Times New Roman" w:hAnsi="Times New Roman" w:cs="Times New Roman"/>
                <w:color w:val="000000"/>
                <w:lang w:eastAsia="ru-RU"/>
              </w:rPr>
              <w:t xml:space="preserve">- уборка подвальных помещений - 1 раз в год. </w:t>
            </w:r>
          </w:p>
          <w:p w14:paraId="1932EE3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уборка мест общего пользования (лоджии, приямки) – 5 раз в неделю. </w:t>
            </w:r>
          </w:p>
          <w:p w14:paraId="51EAA0A8"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влажная протирка подоконников и отопительных приборов – 2 раза в месяц.</w:t>
            </w:r>
          </w:p>
          <w:p w14:paraId="31222898"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мытье окон – 1 раз в год.</w:t>
            </w:r>
          </w:p>
          <w:p w14:paraId="067C27B7"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уборка крыши – 2 раза в год.</w:t>
            </w:r>
          </w:p>
          <w:p w14:paraId="640C3872"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c>
          <w:tcPr>
            <w:tcW w:w="992" w:type="dxa"/>
            <w:gridSpan w:val="2"/>
            <w:vAlign w:val="bottom"/>
          </w:tcPr>
          <w:p w14:paraId="43DE6A9F"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r>
      <w:tr w:rsidR="00D80662" w:rsidRPr="00D80662" w14:paraId="5A310405" w14:textId="77777777" w:rsidTr="00D80662">
        <w:trPr>
          <w:trHeight w:val="207"/>
        </w:trPr>
        <w:tc>
          <w:tcPr>
            <w:tcW w:w="675" w:type="dxa"/>
          </w:tcPr>
          <w:p w14:paraId="7A47B84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1.2.</w:t>
            </w:r>
          </w:p>
        </w:tc>
        <w:tc>
          <w:tcPr>
            <w:tcW w:w="7967" w:type="dxa"/>
          </w:tcPr>
          <w:p w14:paraId="2C764794"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lang w:eastAsia="ru-RU"/>
              </w:rPr>
              <w:t>Содержание придомовой территории (земельного участка)</w:t>
            </w:r>
          </w:p>
        </w:tc>
        <w:tc>
          <w:tcPr>
            <w:tcW w:w="992" w:type="dxa"/>
            <w:gridSpan w:val="2"/>
            <w:vAlign w:val="bottom"/>
          </w:tcPr>
          <w:p w14:paraId="50A4B7EE" w14:textId="77777777" w:rsidR="00D80662" w:rsidRPr="00D80662" w:rsidRDefault="00D80662" w:rsidP="00D80662">
            <w:pPr>
              <w:spacing w:after="0" w:line="240" w:lineRule="auto"/>
              <w:jc w:val="center"/>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3,14</w:t>
            </w:r>
          </w:p>
        </w:tc>
      </w:tr>
      <w:tr w:rsidR="00D80662" w:rsidRPr="00D80662" w14:paraId="4E5CC7AC" w14:textId="77777777" w:rsidTr="00D80662">
        <w:trPr>
          <w:trHeight w:val="207"/>
        </w:trPr>
        <w:tc>
          <w:tcPr>
            <w:tcW w:w="675" w:type="dxa"/>
          </w:tcPr>
          <w:p w14:paraId="25741680" w14:textId="77777777" w:rsidR="00D80662" w:rsidRPr="00D80662" w:rsidRDefault="00D80662" w:rsidP="00D80662">
            <w:pPr>
              <w:spacing w:after="0" w:line="240" w:lineRule="auto"/>
              <w:jc w:val="both"/>
              <w:rPr>
                <w:rFonts w:ascii="Times New Roman" w:eastAsia="Times New Roman" w:hAnsi="Times New Roman" w:cs="Times New Roman"/>
                <w:lang w:eastAsia="ru-RU"/>
              </w:rPr>
            </w:pPr>
          </w:p>
        </w:tc>
        <w:tc>
          <w:tcPr>
            <w:tcW w:w="7967" w:type="dxa"/>
          </w:tcPr>
          <w:p w14:paraId="718FE871" w14:textId="77777777" w:rsidR="00D80662" w:rsidRPr="00D80662" w:rsidRDefault="00D80662" w:rsidP="00D80662">
            <w:pPr>
              <w:spacing w:after="0" w:line="240" w:lineRule="auto"/>
              <w:jc w:val="both"/>
              <w:rPr>
                <w:rFonts w:ascii="Times New Roman" w:eastAsia="Times New Roman" w:hAnsi="Times New Roman" w:cs="Times New Roman"/>
                <w:b/>
                <w:bCs/>
                <w:lang w:eastAsia="ru-RU"/>
              </w:rPr>
            </w:pPr>
            <w:r w:rsidRPr="00D80662">
              <w:rPr>
                <w:rFonts w:ascii="Times New Roman" w:eastAsia="Times New Roman" w:hAnsi="Times New Roman" w:cs="Times New Roman"/>
                <w:b/>
                <w:bCs/>
                <w:lang w:eastAsia="ru-RU"/>
              </w:rPr>
              <w:t>В перечень работ по уборке внутри дворовых проездов, детских площадок и придомовой территории входят следующие виды работ:</w:t>
            </w:r>
          </w:p>
          <w:p w14:paraId="38D51CE1"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Содержание в зимний период: с 01 ноября по 31 марта:</w:t>
            </w:r>
          </w:p>
          <w:p w14:paraId="62C1B7E2"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подметание свежевыпавшего снега - 1 раз в день.</w:t>
            </w:r>
          </w:p>
          <w:p w14:paraId="3CB8324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lastRenderedPageBreak/>
              <w:t>- сдвижка и подметание снега при обильном снегопаде - начало работ непозднее 2-х часов после начала снегопада.</w:t>
            </w:r>
          </w:p>
          <w:p w14:paraId="016D3A6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подметание снега внутри дворовых проездов и тротуаров (механизированная) – по необходимости.</w:t>
            </w:r>
          </w:p>
          <w:p w14:paraId="5665C01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удаление наледи -  при образовании.</w:t>
            </w:r>
          </w:p>
          <w:p w14:paraId="1886B07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посыпка территории против-гололёдными материалами -  по мере;  </w:t>
            </w:r>
          </w:p>
          <w:p w14:paraId="022D5599"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очистка территории под скребок – не менее 1 раза в сезон.</w:t>
            </w:r>
          </w:p>
          <w:p w14:paraId="20398C2D"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lang w:eastAsia="ru-RU"/>
              </w:rPr>
              <w:t>- перекидывание снега и скола после механизированной уборки – по необходимости.</w:t>
            </w:r>
          </w:p>
          <w:p w14:paraId="5AC359AA"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уборка мусора с газонов и детских площадок –  6 раз в неделю.</w:t>
            </w:r>
          </w:p>
          <w:p w14:paraId="1353ABE6"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очистка урн от мусора – 6 раз в неделю.</w:t>
            </w:r>
          </w:p>
          <w:p w14:paraId="0BF64191"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сбрасывание снега с крыш и с козырьков подъездов, сбивание сосулек - по мере образования.</w:t>
            </w:r>
          </w:p>
          <w:p w14:paraId="013E1532"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Содержание в летний период: с 01 апреля по 31 октября:</w:t>
            </w:r>
          </w:p>
          <w:p w14:paraId="45BFD783"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подметание территории, внутри-дворовых проездов и тротуаров в летний период – 6 раз в неделю.</w:t>
            </w:r>
          </w:p>
          <w:p w14:paraId="6BBB86D8"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уборка детских площадок – 6 раз в неделю.</w:t>
            </w:r>
          </w:p>
          <w:p w14:paraId="1430F200"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уборка газонов –  6 раз в неделю.</w:t>
            </w:r>
          </w:p>
          <w:p w14:paraId="34C0A246"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выкашивание газонов –  4 раза в сезон.</w:t>
            </w:r>
          </w:p>
          <w:p w14:paraId="5D1E1AB7"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уборка скошенной травы –  4 раза в сезон.</w:t>
            </w:r>
          </w:p>
          <w:p w14:paraId="66F3BCAA"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очистка газонов от опавшей листвы – по необходимости.</w:t>
            </w:r>
          </w:p>
          <w:p w14:paraId="2F99ABF6"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окапывание кустарников – 1 раз в год.</w:t>
            </w:r>
          </w:p>
          <w:p w14:paraId="3566CCE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очистка урн – 6 раз в неделю.</w:t>
            </w:r>
          </w:p>
          <w:p w14:paraId="43D010F6"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 мытье урн - 1 раз в месяц.</w:t>
            </w:r>
          </w:p>
          <w:p w14:paraId="2027930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полив газонов - по мере необходимости.</w:t>
            </w:r>
          </w:p>
          <w:p w14:paraId="2940F97E"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lang w:eastAsia="ru-RU"/>
              </w:rPr>
              <w:t>- очистка территории от песка после зимней посыпки – 1 раз в год.</w:t>
            </w:r>
          </w:p>
        </w:tc>
        <w:tc>
          <w:tcPr>
            <w:tcW w:w="992" w:type="dxa"/>
            <w:gridSpan w:val="2"/>
            <w:vAlign w:val="bottom"/>
          </w:tcPr>
          <w:p w14:paraId="3CB03136"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r>
      <w:tr w:rsidR="00D80662" w:rsidRPr="00D80662" w14:paraId="1B14599B" w14:textId="77777777" w:rsidTr="00D80662">
        <w:trPr>
          <w:trHeight w:val="207"/>
        </w:trPr>
        <w:tc>
          <w:tcPr>
            <w:tcW w:w="675" w:type="dxa"/>
          </w:tcPr>
          <w:p w14:paraId="5864F04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1.3.</w:t>
            </w:r>
          </w:p>
        </w:tc>
        <w:tc>
          <w:tcPr>
            <w:tcW w:w="7967" w:type="dxa"/>
          </w:tcPr>
          <w:p w14:paraId="3362584A"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lang w:eastAsia="ru-RU"/>
              </w:rPr>
              <w:t>Техническое обслуживание лифтов</w:t>
            </w:r>
          </w:p>
        </w:tc>
        <w:tc>
          <w:tcPr>
            <w:tcW w:w="992" w:type="dxa"/>
            <w:gridSpan w:val="2"/>
            <w:vAlign w:val="bottom"/>
          </w:tcPr>
          <w:p w14:paraId="5EE1E4D3" w14:textId="77777777" w:rsidR="00D80662" w:rsidRPr="00D80662" w:rsidRDefault="00D80662" w:rsidP="00D80662">
            <w:pPr>
              <w:spacing w:after="0" w:line="240" w:lineRule="auto"/>
              <w:jc w:val="center"/>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3,43</w:t>
            </w:r>
          </w:p>
        </w:tc>
      </w:tr>
      <w:tr w:rsidR="00D80662" w:rsidRPr="00D80662" w14:paraId="3EFDF1DC" w14:textId="77777777" w:rsidTr="00D80662">
        <w:trPr>
          <w:trHeight w:val="207"/>
        </w:trPr>
        <w:tc>
          <w:tcPr>
            <w:tcW w:w="675" w:type="dxa"/>
          </w:tcPr>
          <w:p w14:paraId="76BE58CF" w14:textId="77777777" w:rsidR="00D80662" w:rsidRPr="00D80662" w:rsidRDefault="00D80662" w:rsidP="00D80662">
            <w:pPr>
              <w:spacing w:after="0" w:line="240" w:lineRule="auto"/>
              <w:jc w:val="both"/>
              <w:rPr>
                <w:rFonts w:ascii="Times New Roman" w:eastAsia="Times New Roman" w:hAnsi="Times New Roman" w:cs="Times New Roman"/>
                <w:lang w:eastAsia="ru-RU"/>
              </w:rPr>
            </w:pPr>
          </w:p>
        </w:tc>
        <w:tc>
          <w:tcPr>
            <w:tcW w:w="7967" w:type="dxa"/>
          </w:tcPr>
          <w:p w14:paraId="7F6204AB" w14:textId="77777777" w:rsidR="00D80662" w:rsidRPr="00D80662" w:rsidRDefault="00D80662" w:rsidP="00D80662">
            <w:pPr>
              <w:spacing w:after="0" w:line="240" w:lineRule="auto"/>
              <w:jc w:val="both"/>
              <w:rPr>
                <w:rFonts w:ascii="Times New Roman" w:eastAsia="Times New Roman" w:hAnsi="Times New Roman" w:cs="Times New Roman"/>
                <w:b/>
                <w:bCs/>
                <w:lang w:eastAsia="ru-RU"/>
              </w:rPr>
            </w:pPr>
            <w:r w:rsidRPr="00D80662">
              <w:rPr>
                <w:rFonts w:ascii="Times New Roman" w:eastAsia="Times New Roman" w:hAnsi="Times New Roman" w:cs="Times New Roman"/>
                <w:b/>
                <w:lang w:eastAsia="ru-RU"/>
              </w:rPr>
              <w:t>Услуги, работы по</w:t>
            </w:r>
            <w:r w:rsidRPr="00D80662">
              <w:rPr>
                <w:rFonts w:ascii="Times New Roman" w:eastAsia="Times New Roman" w:hAnsi="Times New Roman" w:cs="Times New Roman"/>
                <w:b/>
                <w:bCs/>
                <w:lang w:eastAsia="ru-RU"/>
              </w:rPr>
              <w:t xml:space="preserve"> содержанию и техническому обслуживанию лифтов включают в себя:</w:t>
            </w:r>
          </w:p>
          <w:p w14:paraId="6E59FD8B" w14:textId="77777777" w:rsidR="00D80662" w:rsidRPr="00D80662" w:rsidRDefault="00D80662" w:rsidP="00D80662">
            <w:pPr>
              <w:numPr>
                <w:ilvl w:val="1"/>
                <w:numId w:val="1"/>
              </w:numPr>
              <w:tabs>
                <w:tab w:val="num" w:pos="0"/>
                <w:tab w:val="num" w:pos="248"/>
              </w:tabs>
              <w:overflowPunct w:val="0"/>
              <w:autoSpaceDE w:val="0"/>
              <w:autoSpaceDN w:val="0"/>
              <w:adjustRightInd w:val="0"/>
              <w:spacing w:after="0" w:line="240" w:lineRule="auto"/>
              <w:ind w:hanging="36"/>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обеспечение технической исправности лифтов путём выполнения регламентных работ в соответствии с Правилами и нормативно-технической документацией, в том числе завода-изготовителя;</w:t>
            </w:r>
          </w:p>
          <w:p w14:paraId="0D60AD38" w14:textId="77777777" w:rsidR="00D80662" w:rsidRPr="00D80662" w:rsidRDefault="00D80662" w:rsidP="00D80662">
            <w:pPr>
              <w:numPr>
                <w:ilvl w:val="1"/>
                <w:numId w:val="1"/>
              </w:numPr>
              <w:tabs>
                <w:tab w:val="num" w:pos="0"/>
                <w:tab w:val="num" w:pos="248"/>
              </w:tabs>
              <w:overflowPunct w:val="0"/>
              <w:autoSpaceDE w:val="0"/>
              <w:autoSpaceDN w:val="0"/>
              <w:adjustRightInd w:val="0"/>
              <w:spacing w:after="0" w:line="240" w:lineRule="auto"/>
              <w:ind w:hanging="36"/>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принятие мер по сокращению внеплановых простоев лифтов, вызванных эксплуатационными отказами;</w:t>
            </w:r>
          </w:p>
          <w:p w14:paraId="50E1EA3A" w14:textId="77777777" w:rsidR="00D80662" w:rsidRPr="00D80662" w:rsidRDefault="00D80662" w:rsidP="00D80662">
            <w:pPr>
              <w:numPr>
                <w:ilvl w:val="1"/>
                <w:numId w:val="1"/>
              </w:numPr>
              <w:tabs>
                <w:tab w:val="num" w:pos="0"/>
                <w:tab w:val="num" w:pos="248"/>
              </w:tabs>
              <w:overflowPunct w:val="0"/>
              <w:autoSpaceDE w:val="0"/>
              <w:autoSpaceDN w:val="0"/>
              <w:adjustRightInd w:val="0"/>
              <w:spacing w:after="0" w:line="240" w:lineRule="auto"/>
              <w:ind w:hanging="36"/>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обеспечение сохранности технической документации на лифтовое оборудование, своевременно производить записи в паспортах лифтов о замене основных узлов и деталей, изменениях в электрических схемах;</w:t>
            </w:r>
          </w:p>
          <w:p w14:paraId="05E38558" w14:textId="77777777" w:rsidR="00D80662" w:rsidRPr="00D80662" w:rsidRDefault="00D80662" w:rsidP="00D80662">
            <w:pPr>
              <w:numPr>
                <w:ilvl w:val="1"/>
                <w:numId w:val="1"/>
              </w:numPr>
              <w:tabs>
                <w:tab w:val="num" w:pos="0"/>
                <w:tab w:val="num" w:pos="248"/>
              </w:tabs>
              <w:overflowPunct w:val="0"/>
              <w:autoSpaceDE w:val="0"/>
              <w:autoSpaceDN w:val="0"/>
              <w:adjustRightInd w:val="0"/>
              <w:spacing w:after="0" w:line="240" w:lineRule="auto"/>
              <w:ind w:hanging="36"/>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участие в комиссиях при возникновении инцидентов, аварийных случаев, умышленной порчи, хищении лифтового оборудования и составлении актов; </w:t>
            </w:r>
          </w:p>
          <w:p w14:paraId="047F4562" w14:textId="77777777" w:rsidR="00D80662" w:rsidRPr="00D80662" w:rsidRDefault="00D80662" w:rsidP="00D80662">
            <w:pPr>
              <w:numPr>
                <w:ilvl w:val="1"/>
                <w:numId w:val="1"/>
              </w:numPr>
              <w:tabs>
                <w:tab w:val="num" w:pos="0"/>
                <w:tab w:val="num" w:pos="248"/>
              </w:tabs>
              <w:overflowPunct w:val="0"/>
              <w:autoSpaceDE w:val="0"/>
              <w:autoSpaceDN w:val="0"/>
              <w:adjustRightInd w:val="0"/>
              <w:spacing w:after="0" w:line="240" w:lineRule="auto"/>
              <w:ind w:hanging="36"/>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смазка, чистка, наладка и регулировка деталей, узлов и агрегатов лифтового оборудования;</w:t>
            </w:r>
          </w:p>
          <w:p w14:paraId="21956DD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периодическое техническое освидетельствование лифтов, проведение испытаний сопротивления изоляции и защитного заземления на лифтах; </w:t>
            </w:r>
          </w:p>
          <w:p w14:paraId="7CA45FA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проведение измерений полного сопротивления петли «фаза-нуль» на лифтах;</w:t>
            </w:r>
          </w:p>
          <w:p w14:paraId="48F71FA7"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страхование ответственности при эксплуатации лифтового оборудования;</w:t>
            </w:r>
          </w:p>
          <w:p w14:paraId="4B861F50"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аварийно-диспетчерское обслуживание.</w:t>
            </w:r>
          </w:p>
          <w:p w14:paraId="736C0B23"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Cs/>
                <w:lang w:eastAsia="ru-RU"/>
              </w:rPr>
              <w:t xml:space="preserve"> Работы осуществляются специализированной организацией, имеющей допуски на работу с имеющимся типом оборудования.</w:t>
            </w:r>
          </w:p>
        </w:tc>
        <w:tc>
          <w:tcPr>
            <w:tcW w:w="992" w:type="dxa"/>
            <w:gridSpan w:val="2"/>
            <w:vAlign w:val="bottom"/>
          </w:tcPr>
          <w:p w14:paraId="12F43E12"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r>
      <w:tr w:rsidR="00D80662" w:rsidRPr="00D80662" w14:paraId="1F1938BF" w14:textId="77777777" w:rsidTr="00D80662">
        <w:trPr>
          <w:trHeight w:val="298"/>
        </w:trPr>
        <w:tc>
          <w:tcPr>
            <w:tcW w:w="675" w:type="dxa"/>
          </w:tcPr>
          <w:p w14:paraId="2F345D0A"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1.4</w:t>
            </w:r>
          </w:p>
        </w:tc>
        <w:tc>
          <w:tcPr>
            <w:tcW w:w="7967" w:type="dxa"/>
          </w:tcPr>
          <w:p w14:paraId="06E2137D" w14:textId="77777777" w:rsidR="00D80662" w:rsidRPr="00D80662" w:rsidRDefault="00D80662" w:rsidP="00D80662">
            <w:pPr>
              <w:spacing w:after="0" w:line="240" w:lineRule="auto"/>
              <w:jc w:val="both"/>
              <w:rPr>
                <w:rFonts w:ascii="Times New Roman" w:eastAsia="Times New Roman" w:hAnsi="Times New Roman" w:cs="Times New Roman"/>
                <w:bCs/>
                <w:lang w:eastAsia="ru-RU"/>
              </w:rPr>
            </w:pPr>
            <w:r w:rsidRPr="00D80662">
              <w:rPr>
                <w:rFonts w:ascii="Times New Roman" w:eastAsia="Times New Roman" w:hAnsi="Times New Roman" w:cs="Times New Roman"/>
                <w:szCs w:val="24"/>
                <w:lang w:eastAsia="ru-RU"/>
              </w:rPr>
              <w:t>Содержание контейнерной площадки</w:t>
            </w:r>
          </w:p>
        </w:tc>
        <w:tc>
          <w:tcPr>
            <w:tcW w:w="992" w:type="dxa"/>
            <w:gridSpan w:val="2"/>
            <w:vAlign w:val="bottom"/>
          </w:tcPr>
          <w:p w14:paraId="2A12677F" w14:textId="2041E9F8" w:rsidR="00D80662" w:rsidRPr="00D80662" w:rsidRDefault="00D80662" w:rsidP="00D80662">
            <w:pPr>
              <w:spacing w:after="0" w:line="240" w:lineRule="auto"/>
              <w:jc w:val="center"/>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0</w:t>
            </w:r>
          </w:p>
        </w:tc>
      </w:tr>
      <w:tr w:rsidR="00D80662" w:rsidRPr="00D80662" w14:paraId="40919752" w14:textId="77777777" w:rsidTr="00D80662">
        <w:trPr>
          <w:trHeight w:val="298"/>
        </w:trPr>
        <w:tc>
          <w:tcPr>
            <w:tcW w:w="675" w:type="dxa"/>
          </w:tcPr>
          <w:p w14:paraId="25A2C769"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1.5</w:t>
            </w:r>
          </w:p>
        </w:tc>
        <w:tc>
          <w:tcPr>
            <w:tcW w:w="7967" w:type="dxa"/>
          </w:tcPr>
          <w:p w14:paraId="70C8E0AE" w14:textId="77777777" w:rsidR="00D80662" w:rsidRPr="00D80662" w:rsidRDefault="00D80662" w:rsidP="00D80662">
            <w:pPr>
              <w:spacing w:after="0" w:line="240" w:lineRule="auto"/>
              <w:jc w:val="both"/>
              <w:rPr>
                <w:rFonts w:ascii="Times New Roman" w:eastAsia="Times New Roman" w:hAnsi="Times New Roman" w:cs="Times New Roman"/>
                <w:bCs/>
                <w:lang w:eastAsia="ru-RU"/>
              </w:rPr>
            </w:pPr>
            <w:r w:rsidRPr="00D80662">
              <w:rPr>
                <w:rFonts w:ascii="Times New Roman" w:eastAsia="Times New Roman" w:hAnsi="Times New Roman" w:cs="Times New Roman"/>
                <w:szCs w:val="24"/>
                <w:lang w:eastAsia="ru-RU"/>
              </w:rPr>
              <w:t xml:space="preserve">Обслуживание ТЦ </w:t>
            </w:r>
          </w:p>
        </w:tc>
        <w:tc>
          <w:tcPr>
            <w:tcW w:w="992" w:type="dxa"/>
            <w:gridSpan w:val="2"/>
            <w:vAlign w:val="bottom"/>
          </w:tcPr>
          <w:p w14:paraId="656075BC" w14:textId="77777777" w:rsidR="00D80662" w:rsidRPr="00D80662" w:rsidRDefault="00D80662" w:rsidP="00D80662">
            <w:pPr>
              <w:spacing w:after="0" w:line="240" w:lineRule="auto"/>
              <w:jc w:val="center"/>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1,16</w:t>
            </w:r>
          </w:p>
        </w:tc>
      </w:tr>
      <w:tr w:rsidR="00D80662" w:rsidRPr="00D80662" w14:paraId="3A186EFA" w14:textId="77777777" w:rsidTr="00D80662">
        <w:trPr>
          <w:trHeight w:val="298"/>
        </w:trPr>
        <w:tc>
          <w:tcPr>
            <w:tcW w:w="675" w:type="dxa"/>
          </w:tcPr>
          <w:p w14:paraId="2C66FF7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1.6</w:t>
            </w:r>
          </w:p>
        </w:tc>
        <w:tc>
          <w:tcPr>
            <w:tcW w:w="7967" w:type="dxa"/>
          </w:tcPr>
          <w:p w14:paraId="0662D6BE" w14:textId="77777777" w:rsidR="00D80662" w:rsidRPr="00D80662" w:rsidRDefault="00D80662" w:rsidP="00D80662">
            <w:pPr>
              <w:spacing w:after="0" w:line="240" w:lineRule="auto"/>
              <w:jc w:val="both"/>
              <w:rPr>
                <w:rFonts w:ascii="Times New Roman" w:eastAsia="Times New Roman" w:hAnsi="Times New Roman" w:cs="Times New Roman"/>
                <w:bCs/>
                <w:lang w:eastAsia="ru-RU"/>
              </w:rPr>
            </w:pPr>
            <w:r w:rsidRPr="00D80662">
              <w:rPr>
                <w:rFonts w:ascii="Times New Roman" w:eastAsia="Times New Roman" w:hAnsi="Times New Roman" w:cs="Times New Roman"/>
                <w:bCs/>
                <w:lang w:eastAsia="ru-RU"/>
              </w:rPr>
              <w:t>Содержание и ремонт АППЗ (в том числе система дымоудаления, эвакуации и пожарный водопровод)</w:t>
            </w:r>
          </w:p>
        </w:tc>
        <w:tc>
          <w:tcPr>
            <w:tcW w:w="992" w:type="dxa"/>
            <w:gridSpan w:val="2"/>
            <w:vAlign w:val="bottom"/>
          </w:tcPr>
          <w:p w14:paraId="18D4E316" w14:textId="77777777" w:rsidR="00D80662" w:rsidRPr="00D80662" w:rsidRDefault="00D80662" w:rsidP="00D80662">
            <w:pPr>
              <w:spacing w:after="0" w:line="240" w:lineRule="auto"/>
              <w:jc w:val="center"/>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0,81</w:t>
            </w:r>
          </w:p>
        </w:tc>
      </w:tr>
      <w:tr w:rsidR="00D80662" w:rsidRPr="00D80662" w14:paraId="174A96F8" w14:textId="77777777" w:rsidTr="00D80662">
        <w:trPr>
          <w:trHeight w:val="362"/>
        </w:trPr>
        <w:tc>
          <w:tcPr>
            <w:tcW w:w="675" w:type="dxa"/>
          </w:tcPr>
          <w:p w14:paraId="56663832" w14:textId="77777777" w:rsidR="00D80662" w:rsidRPr="00D80662" w:rsidRDefault="00D80662" w:rsidP="00D80662">
            <w:pPr>
              <w:spacing w:after="0" w:line="240" w:lineRule="auto"/>
              <w:jc w:val="both"/>
              <w:rPr>
                <w:rFonts w:ascii="Times New Roman" w:eastAsia="Times New Roman" w:hAnsi="Times New Roman" w:cs="Times New Roman"/>
                <w:lang w:eastAsia="ru-RU"/>
              </w:rPr>
            </w:pPr>
          </w:p>
        </w:tc>
        <w:tc>
          <w:tcPr>
            <w:tcW w:w="7967" w:type="dxa"/>
          </w:tcPr>
          <w:p w14:paraId="2A86CC07"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 xml:space="preserve">Услуги, работы по содержанию и техническому обслуживанию АППЗ включают в себя: </w:t>
            </w:r>
          </w:p>
          <w:p w14:paraId="104DF7A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Обследование оборудования и механизмов – ежемесячно.</w:t>
            </w:r>
          </w:p>
          <w:p w14:paraId="1A232DC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lastRenderedPageBreak/>
              <w:t>-Устранение неисправностей (поломок), возникших в процессе эксплуатации – по мере необходимости</w:t>
            </w:r>
          </w:p>
          <w:p w14:paraId="529F9F7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ежегодное освидетельствование противопожарной системы (выполняется специализированной организацией);</w:t>
            </w:r>
          </w:p>
          <w:p w14:paraId="50B50A8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организацией);</w:t>
            </w:r>
          </w:p>
          <w:p w14:paraId="4C6160F0"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техническое (профилактическое) обслуживание противопожарной системы, в частности: перекатка пожарных рукавов (выполняется специализированной организацией);</w:t>
            </w:r>
          </w:p>
          <w:p w14:paraId="4ED0C21C"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lang w:eastAsia="ru-RU"/>
              </w:rPr>
              <w:t>-  испытание лестниц и ограждений кровли</w:t>
            </w:r>
          </w:p>
          <w:p w14:paraId="39B38DBB"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c>
          <w:tcPr>
            <w:tcW w:w="992" w:type="dxa"/>
            <w:gridSpan w:val="2"/>
            <w:vAlign w:val="bottom"/>
          </w:tcPr>
          <w:p w14:paraId="38510571"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r>
      <w:tr w:rsidR="00D80662" w:rsidRPr="00D80662" w14:paraId="3425DE73" w14:textId="77777777" w:rsidTr="00D80662">
        <w:trPr>
          <w:trHeight w:val="362"/>
        </w:trPr>
        <w:tc>
          <w:tcPr>
            <w:tcW w:w="675" w:type="dxa"/>
          </w:tcPr>
          <w:p w14:paraId="238E768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1.7</w:t>
            </w:r>
          </w:p>
        </w:tc>
        <w:tc>
          <w:tcPr>
            <w:tcW w:w="7967" w:type="dxa"/>
          </w:tcPr>
          <w:p w14:paraId="2B669328"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Содержание и ремонт ПЗУ</w:t>
            </w:r>
          </w:p>
        </w:tc>
        <w:tc>
          <w:tcPr>
            <w:tcW w:w="992" w:type="dxa"/>
            <w:gridSpan w:val="2"/>
            <w:vAlign w:val="bottom"/>
          </w:tcPr>
          <w:p w14:paraId="19282526" w14:textId="77777777" w:rsidR="00D80662" w:rsidRPr="00D80662" w:rsidRDefault="00D80662" w:rsidP="00D80662">
            <w:pPr>
              <w:spacing w:after="0" w:line="240" w:lineRule="auto"/>
              <w:jc w:val="center"/>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0,73</w:t>
            </w:r>
          </w:p>
        </w:tc>
      </w:tr>
      <w:tr w:rsidR="00D80662" w:rsidRPr="00D80662" w14:paraId="0B23B002" w14:textId="77777777" w:rsidTr="00D80662">
        <w:trPr>
          <w:trHeight w:val="362"/>
        </w:trPr>
        <w:tc>
          <w:tcPr>
            <w:tcW w:w="675" w:type="dxa"/>
          </w:tcPr>
          <w:p w14:paraId="2BD3ABBC" w14:textId="77777777" w:rsidR="00D80662" w:rsidRPr="00D80662" w:rsidRDefault="00D80662" w:rsidP="00D80662">
            <w:pPr>
              <w:spacing w:after="0" w:line="240" w:lineRule="auto"/>
              <w:jc w:val="both"/>
              <w:rPr>
                <w:rFonts w:ascii="Times New Roman" w:eastAsia="Times New Roman" w:hAnsi="Times New Roman" w:cs="Times New Roman"/>
                <w:lang w:eastAsia="ru-RU"/>
              </w:rPr>
            </w:pPr>
          </w:p>
        </w:tc>
        <w:tc>
          <w:tcPr>
            <w:tcW w:w="7967" w:type="dxa"/>
          </w:tcPr>
          <w:p w14:paraId="7270097C"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 xml:space="preserve">Услуги, работы по содержанию и техническому обслуживанию ПЗУ включают в себя: </w:t>
            </w:r>
          </w:p>
          <w:p w14:paraId="4F28D11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Осмотр и обследование оборудования и механизмов – ежемесячно.</w:t>
            </w:r>
          </w:p>
          <w:p w14:paraId="6BEAEAC6"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lang w:eastAsia="ru-RU"/>
              </w:rPr>
              <w:t>- Устранение неисправностей (поломок), возникших в процессе эксплуатации – по мере необходимости.</w:t>
            </w:r>
          </w:p>
        </w:tc>
        <w:tc>
          <w:tcPr>
            <w:tcW w:w="992" w:type="dxa"/>
            <w:gridSpan w:val="2"/>
            <w:vAlign w:val="bottom"/>
          </w:tcPr>
          <w:p w14:paraId="2E3D9256"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r>
      <w:tr w:rsidR="00D80662" w:rsidRPr="00D80662" w14:paraId="6C329A27" w14:textId="77777777" w:rsidTr="00D80662">
        <w:trPr>
          <w:trHeight w:val="377"/>
        </w:trPr>
        <w:tc>
          <w:tcPr>
            <w:tcW w:w="675" w:type="dxa"/>
          </w:tcPr>
          <w:p w14:paraId="7323EA21"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1.8</w:t>
            </w:r>
          </w:p>
        </w:tc>
        <w:tc>
          <w:tcPr>
            <w:tcW w:w="7967" w:type="dxa"/>
          </w:tcPr>
          <w:p w14:paraId="43D9F70A"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lang w:eastAsia="ru-RU"/>
              </w:rPr>
              <w:t>Видеонаблюдение</w:t>
            </w:r>
          </w:p>
        </w:tc>
        <w:tc>
          <w:tcPr>
            <w:tcW w:w="992" w:type="dxa"/>
            <w:gridSpan w:val="2"/>
            <w:vAlign w:val="bottom"/>
          </w:tcPr>
          <w:p w14:paraId="1BE708A3" w14:textId="77777777" w:rsidR="00D80662" w:rsidRPr="00D80662" w:rsidRDefault="00D80662" w:rsidP="00D80662">
            <w:pPr>
              <w:spacing w:after="0" w:line="240" w:lineRule="auto"/>
              <w:jc w:val="center"/>
              <w:rPr>
                <w:rFonts w:ascii="Times New Roman" w:eastAsia="Times New Roman" w:hAnsi="Times New Roman" w:cs="Times New Roman"/>
                <w:b/>
                <w:lang w:eastAsia="ru-RU"/>
              </w:rPr>
            </w:pPr>
          </w:p>
          <w:p w14:paraId="09430C11" w14:textId="77777777" w:rsidR="00D80662" w:rsidRPr="00D80662" w:rsidRDefault="00D80662" w:rsidP="00D80662">
            <w:pPr>
              <w:spacing w:after="0" w:line="240" w:lineRule="auto"/>
              <w:jc w:val="center"/>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0,59</w:t>
            </w:r>
          </w:p>
        </w:tc>
      </w:tr>
      <w:tr w:rsidR="00D80662" w:rsidRPr="00D80662" w14:paraId="281FA608" w14:textId="77777777" w:rsidTr="00D80662">
        <w:trPr>
          <w:trHeight w:val="362"/>
        </w:trPr>
        <w:tc>
          <w:tcPr>
            <w:tcW w:w="675" w:type="dxa"/>
          </w:tcPr>
          <w:p w14:paraId="6C50A9ED" w14:textId="77777777" w:rsidR="00D80662" w:rsidRPr="00D80662" w:rsidRDefault="00D80662" w:rsidP="00D80662">
            <w:pPr>
              <w:spacing w:after="0" w:line="240" w:lineRule="auto"/>
              <w:jc w:val="both"/>
              <w:rPr>
                <w:rFonts w:ascii="Times New Roman" w:eastAsia="Times New Roman" w:hAnsi="Times New Roman" w:cs="Times New Roman"/>
                <w:lang w:eastAsia="ru-RU"/>
              </w:rPr>
            </w:pPr>
          </w:p>
        </w:tc>
        <w:tc>
          <w:tcPr>
            <w:tcW w:w="7967" w:type="dxa"/>
          </w:tcPr>
          <w:p w14:paraId="6D93C854" w14:textId="77777777" w:rsidR="00D80662" w:rsidRPr="00D80662" w:rsidRDefault="00D80662" w:rsidP="00D80662">
            <w:pPr>
              <w:spacing w:after="0" w:line="240" w:lineRule="auto"/>
              <w:jc w:val="both"/>
              <w:rPr>
                <w:rFonts w:ascii="Times New Roman" w:eastAsia="Times New Roman" w:hAnsi="Times New Roman" w:cs="Times New Roman"/>
                <w:b/>
                <w:bCs/>
                <w:lang w:eastAsia="ru-RU"/>
              </w:rPr>
            </w:pPr>
            <w:r w:rsidRPr="00D80662">
              <w:rPr>
                <w:rFonts w:ascii="Times New Roman" w:eastAsia="Times New Roman" w:hAnsi="Times New Roman" w:cs="Times New Roman"/>
                <w:b/>
                <w:lang w:eastAsia="ru-RU"/>
              </w:rPr>
              <w:t>Услуги, работы по</w:t>
            </w:r>
            <w:r w:rsidRPr="00D80662">
              <w:rPr>
                <w:rFonts w:ascii="Times New Roman" w:eastAsia="Times New Roman" w:hAnsi="Times New Roman" w:cs="Times New Roman"/>
                <w:b/>
                <w:bCs/>
                <w:lang w:eastAsia="ru-RU"/>
              </w:rPr>
              <w:t xml:space="preserve"> содержанию и техническому обслуживанию системы видеонаблюдения включают в себя:</w:t>
            </w:r>
          </w:p>
          <w:p w14:paraId="5979399F" w14:textId="77777777" w:rsidR="00D80662" w:rsidRPr="00D80662" w:rsidRDefault="00D80662" w:rsidP="00D80662">
            <w:pPr>
              <w:spacing w:after="0" w:line="240" w:lineRule="auto"/>
              <w:jc w:val="both"/>
              <w:rPr>
                <w:rFonts w:ascii="Times New Roman" w:eastAsia="Times New Roman" w:hAnsi="Times New Roman" w:cs="Times New Roman"/>
                <w:bCs/>
                <w:lang w:eastAsia="ru-RU"/>
              </w:rPr>
            </w:pPr>
            <w:r w:rsidRPr="00D80662">
              <w:rPr>
                <w:rFonts w:ascii="Times New Roman" w:eastAsia="Times New Roman" w:hAnsi="Times New Roman" w:cs="Times New Roman"/>
                <w:bCs/>
                <w:lang w:eastAsia="ru-RU"/>
              </w:rPr>
              <w:t>-контроль технического состояния и работоспособности оборудования (профосмотр):</w:t>
            </w:r>
          </w:p>
          <w:p w14:paraId="1AA47363" w14:textId="77777777" w:rsidR="00D80662" w:rsidRPr="00D80662" w:rsidRDefault="00D80662" w:rsidP="00D80662">
            <w:pPr>
              <w:spacing w:after="0" w:line="240" w:lineRule="auto"/>
              <w:jc w:val="both"/>
              <w:rPr>
                <w:rFonts w:ascii="Times New Roman" w:eastAsia="Times New Roman" w:hAnsi="Times New Roman" w:cs="Times New Roman"/>
                <w:bCs/>
                <w:lang w:eastAsia="ru-RU"/>
              </w:rPr>
            </w:pPr>
            <w:r w:rsidRPr="00D80662">
              <w:rPr>
                <w:rFonts w:ascii="Times New Roman" w:eastAsia="Times New Roman" w:hAnsi="Times New Roman" w:cs="Times New Roman"/>
                <w:bCs/>
                <w:lang w:eastAsia="ru-RU"/>
              </w:rPr>
              <w:t>-проверка работоспособности и наладка оборудования на месте эксплуатации;</w:t>
            </w:r>
          </w:p>
          <w:p w14:paraId="31EB62A6"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Cs/>
                <w:lang w:eastAsia="ru-RU"/>
              </w:rPr>
              <w:t>- текущий ремонт видеокамер, серверов, источников питания.</w:t>
            </w:r>
          </w:p>
        </w:tc>
        <w:tc>
          <w:tcPr>
            <w:tcW w:w="992" w:type="dxa"/>
            <w:gridSpan w:val="2"/>
            <w:vAlign w:val="bottom"/>
          </w:tcPr>
          <w:p w14:paraId="2E34514C"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r>
      <w:tr w:rsidR="00D80662" w:rsidRPr="00D80662" w14:paraId="689118D0" w14:textId="77777777" w:rsidTr="00D80662">
        <w:trPr>
          <w:trHeight w:val="362"/>
        </w:trPr>
        <w:tc>
          <w:tcPr>
            <w:tcW w:w="675" w:type="dxa"/>
          </w:tcPr>
          <w:p w14:paraId="6131371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1.9</w:t>
            </w:r>
          </w:p>
        </w:tc>
        <w:tc>
          <w:tcPr>
            <w:tcW w:w="7967" w:type="dxa"/>
          </w:tcPr>
          <w:p w14:paraId="381AE09E"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Содержание прочего общего имущества в многоквартирном доме (систем, несущих и  ненесущих конструкций)</w:t>
            </w:r>
          </w:p>
        </w:tc>
        <w:tc>
          <w:tcPr>
            <w:tcW w:w="992" w:type="dxa"/>
            <w:gridSpan w:val="2"/>
            <w:vAlign w:val="bottom"/>
          </w:tcPr>
          <w:p w14:paraId="7A27EBE1" w14:textId="07BB546B" w:rsidR="00D80662" w:rsidRPr="00D80662" w:rsidRDefault="003427FC" w:rsidP="00D8066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D80662" w:rsidRPr="00D80662">
              <w:rPr>
                <w:rFonts w:ascii="Times New Roman" w:eastAsia="Times New Roman" w:hAnsi="Times New Roman" w:cs="Times New Roman"/>
                <w:b/>
                <w:lang w:eastAsia="ru-RU"/>
              </w:rPr>
              <w:t>,</w:t>
            </w:r>
            <w:r>
              <w:rPr>
                <w:rFonts w:ascii="Times New Roman" w:eastAsia="Times New Roman" w:hAnsi="Times New Roman" w:cs="Times New Roman"/>
                <w:b/>
                <w:lang w:eastAsia="ru-RU"/>
              </w:rPr>
              <w:t>7</w:t>
            </w:r>
            <w:r w:rsidR="00D80662" w:rsidRPr="00D80662">
              <w:rPr>
                <w:rFonts w:ascii="Times New Roman" w:eastAsia="Times New Roman" w:hAnsi="Times New Roman" w:cs="Times New Roman"/>
                <w:b/>
                <w:lang w:eastAsia="ru-RU"/>
              </w:rPr>
              <w:t>4</w:t>
            </w:r>
          </w:p>
        </w:tc>
      </w:tr>
      <w:tr w:rsidR="00D80662" w:rsidRPr="00D80662" w14:paraId="55BE14C5" w14:textId="77777777" w:rsidTr="00D80662">
        <w:trPr>
          <w:trHeight w:val="362"/>
        </w:trPr>
        <w:tc>
          <w:tcPr>
            <w:tcW w:w="675" w:type="dxa"/>
          </w:tcPr>
          <w:p w14:paraId="2171C9FE" w14:textId="77777777" w:rsidR="00D80662" w:rsidRPr="00D80662" w:rsidRDefault="00D80662" w:rsidP="00D80662">
            <w:pPr>
              <w:spacing w:after="0" w:line="240" w:lineRule="auto"/>
              <w:jc w:val="both"/>
              <w:rPr>
                <w:rFonts w:ascii="Times New Roman" w:eastAsia="Times New Roman" w:hAnsi="Times New Roman" w:cs="Times New Roman"/>
                <w:lang w:eastAsia="ru-RU"/>
              </w:rPr>
            </w:pPr>
          </w:p>
        </w:tc>
        <w:tc>
          <w:tcPr>
            <w:tcW w:w="7967" w:type="dxa"/>
          </w:tcPr>
          <w:p w14:paraId="255ED45D"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Услуги, работы по</w:t>
            </w:r>
            <w:r w:rsidRPr="00D80662">
              <w:rPr>
                <w:rFonts w:ascii="Times New Roman" w:eastAsia="Times New Roman" w:hAnsi="Times New Roman" w:cs="Times New Roman"/>
                <w:b/>
                <w:bCs/>
                <w:lang w:eastAsia="ru-RU"/>
              </w:rPr>
              <w:t xml:space="preserve"> эксплуатации </w:t>
            </w:r>
            <w:r w:rsidRPr="00D80662">
              <w:rPr>
                <w:rFonts w:ascii="Times New Roman" w:eastAsia="Times New Roman" w:hAnsi="Times New Roman" w:cs="Times New Roman"/>
                <w:b/>
                <w:lang w:eastAsia="ru-RU"/>
              </w:rPr>
              <w:t>коллективных (общедомовых) приборов</w:t>
            </w:r>
          </w:p>
          <w:p w14:paraId="4205CB60"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 xml:space="preserve"> учета используемых энергетических ресурсов</w:t>
            </w:r>
            <w:r w:rsidRPr="00D80662">
              <w:rPr>
                <w:rFonts w:ascii="Times New Roman" w:eastAsia="Times New Roman" w:hAnsi="Times New Roman" w:cs="Times New Roman"/>
                <w:b/>
                <w:bCs/>
                <w:lang w:eastAsia="ru-RU"/>
              </w:rPr>
              <w:t xml:space="preserve"> включают в себя: </w:t>
            </w:r>
          </w:p>
          <w:p w14:paraId="735808AC"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а) прибор учёта электрической энергии</w:t>
            </w:r>
          </w:p>
          <w:p w14:paraId="1351B6C8"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работы по поверке и замене неисправного, либо не прошедшего поверку прибора учета;</w:t>
            </w:r>
          </w:p>
          <w:p w14:paraId="40DDD9B8"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lang w:eastAsia="ru-RU"/>
              </w:rPr>
              <w:t>- ежемесячное снятие показаний с приборов учета и передача информации ресурсоснабжающей организации.</w:t>
            </w:r>
          </w:p>
          <w:p w14:paraId="19F63120"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б) прибор учёта тепловой энергии (горячей воды)</w:t>
            </w:r>
          </w:p>
          <w:p w14:paraId="14C764D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Работы и мероприятия по эксплуатации и обслуживанию общедомового прибора учёта тепловой энергии (горячей воды) осуществляются специализированной организацией.</w:t>
            </w:r>
          </w:p>
          <w:p w14:paraId="4073E871"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контроль технического состояния работоспособности оборудования;</w:t>
            </w:r>
          </w:p>
          <w:p w14:paraId="39A8FF3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проверка работоспособности и наладка оборудования на месте эксплуатации;</w:t>
            </w:r>
          </w:p>
          <w:p w14:paraId="23536B06"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текущий ремонт: замена прокладок, замена крепежа, чистка расходомеров в случае выявления некорректных показаний, замена неисправных элементов узла: запорной арматуры, тройников, фильтров, патрубков обвязки счётчиков.   </w:t>
            </w:r>
          </w:p>
          <w:p w14:paraId="523D85B1"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планово-профилактические работы: демонтаж, монтаж, чистка (промывка) расходомеров (подсчетчиков), калибровка средств измерения, наладка оборудования, устранение протечек, набивка сальников и ревизия запорной арматуры, антикоррозийная подкраска элементов узла, очистка фильтрующих устройств;</w:t>
            </w:r>
          </w:p>
          <w:p w14:paraId="1D3EC034"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lang w:eastAsia="ru-RU"/>
              </w:rPr>
              <w:t>- подготовка к отопительному сезону: осмотр, промывка и чистка расходомеров, проверка исправности оборудования, предъявление представителю теплоснабжающей организации узла учёта тепловой энергии для оформления Акта допуска в эксплуатацию.</w:t>
            </w:r>
          </w:p>
          <w:p w14:paraId="0B6049C2"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в) прибор учёта холодной воды</w:t>
            </w:r>
          </w:p>
          <w:p w14:paraId="07FA5A2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контроль технического состояния работоспособности оборудования (профосмотр);</w:t>
            </w:r>
          </w:p>
          <w:p w14:paraId="2A61CA10"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проверка работоспособности и наладка оборудования на месте эксплуатации;</w:t>
            </w:r>
          </w:p>
          <w:p w14:paraId="04918243"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lastRenderedPageBreak/>
              <w:t xml:space="preserve">- текущий ремонт: замена прокладок, замена крепежа, чистка расходомеров в случае выявления некорректных показаний, замена неисправных элементов узла: запорной арматуры, тройников, фильтров, патрубков обвязки счётчиков.   </w:t>
            </w:r>
          </w:p>
          <w:p w14:paraId="5D3EEB87"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планово-профилактические работы: демонтаж, монтаж, чистка (промывка) расходомеров (подсчетчиков), калибровка средств измерения, наладка оборудования, устранение протечек, набивка сальников и ревизия запорной арматуры, антикоррозийная подкраска элементов узла, очистка фильтрующих устройств;</w:t>
            </w:r>
          </w:p>
          <w:p w14:paraId="51DE73CE" w14:textId="77777777" w:rsidR="00D80662" w:rsidRPr="00D80662" w:rsidRDefault="00D80662" w:rsidP="00D80662">
            <w:pPr>
              <w:spacing w:after="0" w:line="240" w:lineRule="auto"/>
              <w:jc w:val="both"/>
              <w:rPr>
                <w:rFonts w:ascii="Times New Roman" w:eastAsia="Times New Roman" w:hAnsi="Times New Roman" w:cs="Times New Roman"/>
                <w:b/>
                <w:bCs/>
                <w:lang w:eastAsia="ru-RU"/>
              </w:rPr>
            </w:pPr>
            <w:r w:rsidRPr="00D80662">
              <w:rPr>
                <w:rFonts w:ascii="Times New Roman" w:eastAsia="Times New Roman" w:hAnsi="Times New Roman" w:cs="Times New Roman"/>
                <w:lang w:eastAsia="ru-RU"/>
              </w:rPr>
              <w:t>- ежемесячное снятие показаний с приборов учета и передача информации ресурсоснабжающей организации</w:t>
            </w:r>
          </w:p>
          <w:p w14:paraId="5E0D96E7" w14:textId="77777777" w:rsidR="00D80662" w:rsidRPr="00D80662" w:rsidRDefault="00D80662" w:rsidP="00D80662">
            <w:pPr>
              <w:spacing w:after="0" w:line="240" w:lineRule="auto"/>
              <w:jc w:val="both"/>
              <w:rPr>
                <w:rFonts w:ascii="Times New Roman" w:eastAsia="Times New Roman" w:hAnsi="Times New Roman" w:cs="Times New Roman"/>
                <w:b/>
                <w:bCs/>
                <w:lang w:eastAsia="ru-RU"/>
              </w:rPr>
            </w:pPr>
            <w:r w:rsidRPr="00D80662">
              <w:rPr>
                <w:rFonts w:ascii="Times New Roman" w:eastAsia="Times New Roman" w:hAnsi="Times New Roman" w:cs="Times New Roman"/>
                <w:b/>
                <w:bCs/>
                <w:lang w:eastAsia="ru-RU"/>
              </w:rPr>
              <w:t xml:space="preserve">Услуги, работы по содержанию общего имущества включают в себя: </w:t>
            </w:r>
          </w:p>
          <w:p w14:paraId="4A62F96E"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b/>
                <w:bCs/>
                <w:lang w:eastAsia="ru-RU"/>
              </w:rPr>
              <w:t>- техническое обслуживание внутридомового инженерного оборудования и инженерных сетей общего пользования дома</w:t>
            </w:r>
            <w:r w:rsidRPr="00D80662">
              <w:rPr>
                <w:rFonts w:ascii="Times New Roman" w:eastAsia="Times New Roman" w:hAnsi="Times New Roman" w:cs="Times New Roman"/>
                <w:lang w:eastAsia="ru-RU"/>
              </w:rPr>
              <w:t>:</w:t>
            </w:r>
          </w:p>
          <w:p w14:paraId="5207BED0" w14:textId="77777777" w:rsidR="00D80662" w:rsidRPr="00D80662" w:rsidRDefault="00D80662" w:rsidP="00D80662">
            <w:pPr>
              <w:spacing w:after="0" w:line="240" w:lineRule="auto"/>
              <w:jc w:val="both"/>
              <w:rPr>
                <w:rFonts w:ascii="Times New Roman" w:eastAsia="Times New Roman" w:hAnsi="Times New Roman" w:cs="Times New Roman"/>
                <w:b/>
                <w:bCs/>
                <w:lang w:eastAsia="ru-RU"/>
              </w:rPr>
            </w:pPr>
            <w:r w:rsidRPr="00D80662">
              <w:rPr>
                <w:rFonts w:ascii="Times New Roman" w:eastAsia="Times New Roman" w:hAnsi="Times New Roman" w:cs="Times New Roman"/>
                <w:b/>
                <w:bCs/>
                <w:lang w:eastAsia="ru-RU"/>
              </w:rPr>
              <w:t>а) центральное отопление:</w:t>
            </w:r>
          </w:p>
          <w:p w14:paraId="0E3000D7"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консервация и расконсервация систем центрального отопления;</w:t>
            </w:r>
          </w:p>
          <w:p w14:paraId="629CF253"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регулировка кранов, вентилей и задвижек в технических помещениях и элеваторных узлах;</w:t>
            </w:r>
          </w:p>
          <w:p w14:paraId="3A093929"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регулировка и набивка сальников;</w:t>
            </w:r>
          </w:p>
          <w:p w14:paraId="0EE2C006"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уплотнение сгонов, их ремонт и замена (при необходимости);</w:t>
            </w:r>
          </w:p>
          <w:p w14:paraId="2BED6FC3"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очистка от накипи запорной арматуры;</w:t>
            </w:r>
          </w:p>
          <w:p w14:paraId="4EE54D8D"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испытание систем центрального отопления;</w:t>
            </w:r>
          </w:p>
          <w:p w14:paraId="4DDCFF86"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отключение радиаторов при их течи;</w:t>
            </w:r>
          </w:p>
          <w:p w14:paraId="3243A7B3"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очистка грязевиков воздухосборников, вантузов;</w:t>
            </w:r>
          </w:p>
          <w:p w14:paraId="688546B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промывка системы центрального отопления и горячего водоснабжения гидравлическим и гидропневматическим способом; </w:t>
            </w:r>
          </w:p>
          <w:p w14:paraId="5BF66EE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слив воды и наполнение водой системы отопления;</w:t>
            </w:r>
          </w:p>
          <w:p w14:paraId="180AB738"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ликвидация воздушных пробок;</w:t>
            </w:r>
          </w:p>
          <w:p w14:paraId="6E23A480"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выполнение сварочных работ при ремонте или замене участка трубопровода до 1м;</w:t>
            </w:r>
          </w:p>
          <w:p w14:paraId="686AB570"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ремонт аварийно-поврежденной запорной арматуры;</w:t>
            </w:r>
          </w:p>
          <w:p w14:paraId="60BF7C1A"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отключение стояков на отдельных участках трубопроводов, опорожнение отключенных</w:t>
            </w:r>
          </w:p>
          <w:p w14:paraId="2D08D94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участков систем центрального отопления и обратное наполнение их с пуском системы после устранения неисправности.</w:t>
            </w:r>
          </w:p>
          <w:p w14:paraId="47850902"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утепление трубопроводов в технических помещениях.</w:t>
            </w:r>
          </w:p>
          <w:p w14:paraId="55B767BE" w14:textId="77777777" w:rsidR="00D80662" w:rsidRPr="00D80662" w:rsidRDefault="00D80662" w:rsidP="00D80662">
            <w:pPr>
              <w:spacing w:after="0" w:line="240" w:lineRule="auto"/>
              <w:jc w:val="both"/>
              <w:rPr>
                <w:rFonts w:ascii="Times New Roman" w:eastAsia="Times New Roman" w:hAnsi="Times New Roman" w:cs="Times New Roman"/>
                <w:b/>
                <w:bCs/>
                <w:lang w:eastAsia="ru-RU"/>
              </w:rPr>
            </w:pPr>
            <w:r w:rsidRPr="00D80662">
              <w:rPr>
                <w:rFonts w:ascii="Times New Roman" w:eastAsia="Times New Roman" w:hAnsi="Times New Roman" w:cs="Times New Roman"/>
                <w:b/>
                <w:bCs/>
                <w:lang w:eastAsia="ru-RU"/>
              </w:rPr>
              <w:t>б) водопровод и канализация, горячее водоснабжение:</w:t>
            </w:r>
          </w:p>
          <w:p w14:paraId="7813D1F1"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смена прокладок и набивка сальников в водопроводных и вентильных кранах в технических подпольях, помещениях элеваторных узлов; </w:t>
            </w:r>
          </w:p>
          <w:p w14:paraId="2B69F64D"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уплотнение сгонов их ремонт и замена (при необходимости);</w:t>
            </w:r>
          </w:p>
          <w:p w14:paraId="1B1AA33E"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регулировка смывных бачков в технических помещениях;</w:t>
            </w:r>
          </w:p>
          <w:p w14:paraId="67F54EF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промывка трубопроводов горячего и холодного водоснабжения;</w:t>
            </w:r>
          </w:p>
          <w:p w14:paraId="48E485C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проверка исправности канализационной вытяжки (при необходимости);</w:t>
            </w:r>
          </w:p>
          <w:p w14:paraId="01EDB1F0"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прочистка канализационных стояков (при засоре);</w:t>
            </w:r>
          </w:p>
          <w:p w14:paraId="16CFFAF7"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устранение течи санитарно-технических приборов в технических помещениях и элеваторных узлах (при необходимости);</w:t>
            </w:r>
          </w:p>
          <w:p w14:paraId="43DB80BE"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ликвидация засора канализационных труб «лежаков» до первого колодца;</w:t>
            </w:r>
          </w:p>
          <w:p w14:paraId="56E6CD8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откачка воды из подвалов при ликвидации аварий; </w:t>
            </w:r>
          </w:p>
          <w:p w14:paraId="6F682323"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отключение стояков на отдельных участках трубопроводов, опорожнение отключенных участков.</w:t>
            </w:r>
          </w:p>
          <w:p w14:paraId="0918E729" w14:textId="77777777" w:rsidR="00D80662" w:rsidRPr="00D80662" w:rsidRDefault="00D80662" w:rsidP="00D80662">
            <w:pPr>
              <w:spacing w:after="0" w:line="240" w:lineRule="auto"/>
              <w:jc w:val="both"/>
              <w:rPr>
                <w:rFonts w:ascii="Times New Roman" w:eastAsia="Times New Roman" w:hAnsi="Times New Roman" w:cs="Times New Roman"/>
                <w:b/>
                <w:bCs/>
                <w:lang w:eastAsia="ru-RU"/>
              </w:rPr>
            </w:pPr>
            <w:r w:rsidRPr="00D80662">
              <w:rPr>
                <w:rFonts w:ascii="Times New Roman" w:eastAsia="Times New Roman" w:hAnsi="Times New Roman" w:cs="Times New Roman"/>
                <w:b/>
                <w:bCs/>
                <w:lang w:eastAsia="ru-RU"/>
              </w:rPr>
              <w:t>в) техническое обслуживание электрооборудования:</w:t>
            </w:r>
          </w:p>
          <w:p w14:paraId="1B68C3A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прочистка клемм и соединений в групповых щитах и распределительных шкафах;</w:t>
            </w:r>
          </w:p>
          <w:p w14:paraId="1D2764A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проверка заземления электрооборудования;</w:t>
            </w:r>
          </w:p>
          <w:p w14:paraId="0B4DBD08"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проверка сопротивления изоляции (выполняется спец. лабораторией);</w:t>
            </w:r>
          </w:p>
          <w:p w14:paraId="4059854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замена перегоревших лампочек;</w:t>
            </w:r>
          </w:p>
          <w:p w14:paraId="455A65B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ремонт запирающих устройств и закрытие на замки групповых щитков и распределительных шкафов;</w:t>
            </w:r>
          </w:p>
          <w:p w14:paraId="37FDA39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снятие показаний групповых электросчетчиков;</w:t>
            </w:r>
          </w:p>
          <w:p w14:paraId="18794D2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lastRenderedPageBreak/>
              <w:t>- проверка заземления оборудования;</w:t>
            </w:r>
          </w:p>
          <w:p w14:paraId="009138E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замена неисправных участков электрической сети (при необходимости);</w:t>
            </w:r>
          </w:p>
          <w:p w14:paraId="5E40625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(при выходе из строя);</w:t>
            </w:r>
          </w:p>
          <w:p w14:paraId="670A53F7"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14:paraId="1244094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замена плавких вставок в электрощитах (при необходимости).</w:t>
            </w:r>
          </w:p>
          <w:p w14:paraId="57253E90" w14:textId="77777777" w:rsidR="00D80662" w:rsidRPr="00D80662" w:rsidRDefault="00D80662" w:rsidP="00D80662">
            <w:pPr>
              <w:spacing w:after="0" w:line="240" w:lineRule="auto"/>
              <w:jc w:val="both"/>
              <w:rPr>
                <w:rFonts w:ascii="Times New Roman" w:eastAsia="Times New Roman" w:hAnsi="Times New Roman" w:cs="Times New Roman"/>
                <w:b/>
                <w:bCs/>
                <w:lang w:eastAsia="ru-RU"/>
              </w:rPr>
            </w:pPr>
            <w:r w:rsidRPr="00D80662">
              <w:rPr>
                <w:rFonts w:ascii="Times New Roman" w:eastAsia="Times New Roman" w:hAnsi="Times New Roman" w:cs="Times New Roman"/>
                <w:b/>
                <w:bCs/>
                <w:lang w:eastAsia="ru-RU"/>
              </w:rPr>
              <w:t>г) техническое обслуживание конструктивных элементов зданий:</w:t>
            </w:r>
          </w:p>
          <w:p w14:paraId="4ADDFC9E" w14:textId="77777777" w:rsidR="00D80662" w:rsidRPr="00D80662" w:rsidRDefault="00D80662" w:rsidP="00D80662">
            <w:pPr>
              <w:spacing w:after="0" w:line="240" w:lineRule="auto"/>
              <w:jc w:val="both"/>
              <w:rPr>
                <w:rFonts w:ascii="Times New Roman" w:eastAsia="Times New Roman" w:hAnsi="Times New Roman" w:cs="Times New Roman"/>
                <w:bCs/>
                <w:lang w:eastAsia="ru-RU"/>
              </w:rPr>
            </w:pPr>
            <w:r w:rsidRPr="00D80662">
              <w:rPr>
                <w:rFonts w:ascii="Times New Roman" w:eastAsia="Times New Roman" w:hAnsi="Times New Roman" w:cs="Times New Roman"/>
                <w:bCs/>
                <w:lang w:eastAsia="ru-RU"/>
              </w:rPr>
              <w:t>1.  стены и фасады:</w:t>
            </w:r>
          </w:p>
          <w:p w14:paraId="41311F3A"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отбивка отслоившейся отделки наружной поверхности стен (штукатурки, облицовочной плитки) представляющих опасность;</w:t>
            </w:r>
          </w:p>
          <w:p w14:paraId="1487C82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укрепление козырьков, ограждений и перил крылец;</w:t>
            </w:r>
          </w:p>
          <w:p w14:paraId="3815DF46" w14:textId="77777777" w:rsidR="00D80662" w:rsidRPr="00D80662" w:rsidRDefault="00D80662" w:rsidP="00D80662">
            <w:pPr>
              <w:spacing w:after="0" w:line="240" w:lineRule="auto"/>
              <w:jc w:val="both"/>
              <w:rPr>
                <w:rFonts w:ascii="Times New Roman" w:eastAsia="Times New Roman" w:hAnsi="Times New Roman" w:cs="Times New Roman"/>
                <w:bCs/>
                <w:lang w:eastAsia="ru-RU"/>
              </w:rPr>
            </w:pPr>
            <w:r w:rsidRPr="00D80662">
              <w:rPr>
                <w:rFonts w:ascii="Times New Roman" w:eastAsia="Times New Roman" w:hAnsi="Times New Roman" w:cs="Times New Roman"/>
                <w:lang w:eastAsia="ru-RU"/>
              </w:rPr>
              <w:t xml:space="preserve">- </w:t>
            </w:r>
            <w:r w:rsidRPr="00D80662">
              <w:rPr>
                <w:rFonts w:ascii="Times New Roman" w:eastAsia="Times New Roman" w:hAnsi="Times New Roman" w:cs="Times New Roman"/>
                <w:bCs/>
                <w:lang w:eastAsia="ru-RU"/>
              </w:rPr>
              <w:t>проведение испытаний ограждений кровли</w:t>
            </w:r>
            <w:r w:rsidRPr="00D80662">
              <w:rPr>
                <w:rFonts w:ascii="Times New Roman" w:eastAsia="Times New Roman" w:hAnsi="Times New Roman" w:cs="Times New Roman"/>
                <w:lang w:eastAsia="ru-RU"/>
              </w:rPr>
              <w:t>;</w:t>
            </w:r>
          </w:p>
          <w:p w14:paraId="3A23643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2.  крыши и водосточные системы:</w:t>
            </w:r>
          </w:p>
          <w:p w14:paraId="7AC92989"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уборка мусора и грязи с кровли;</w:t>
            </w:r>
          </w:p>
          <w:p w14:paraId="124B6183"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удаление снега и наледи с кровель;</w:t>
            </w:r>
          </w:p>
          <w:p w14:paraId="70E89210"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укрепление оголовков дымовых, вентиляционных труб и металлических покрытий парапета;</w:t>
            </w:r>
          </w:p>
          <w:p w14:paraId="253867D9"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укрепление защитной решетки водоприемной воронки;</w:t>
            </w:r>
          </w:p>
          <w:p w14:paraId="7FF4C95E"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прочистка водоприемной воронки внутреннего водостока;</w:t>
            </w:r>
          </w:p>
          <w:p w14:paraId="6CDE1DA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прочистка внутреннего металлического водостока от засорения;</w:t>
            </w:r>
          </w:p>
          <w:p w14:paraId="20253983"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закрытие слуховых окон, люков и входов на тех. этажах и в подвалах;</w:t>
            </w:r>
          </w:p>
          <w:p w14:paraId="4F1C0AF7"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укрепление рядовых звеньев, водопроводных воронок, колен;</w:t>
            </w:r>
          </w:p>
          <w:p w14:paraId="01DD7E4D"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промазка кровельных фальцев и образовавшихся свищей мастиками, герметиком;</w:t>
            </w:r>
          </w:p>
          <w:p w14:paraId="2942F7E9"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проверка исправности оголовок дымоходов и вентиляционных каналов с регистрацией результатов в журнале;</w:t>
            </w:r>
          </w:p>
          <w:p w14:paraId="092D785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антисептирование и антипирирование деревянных конструкций.</w:t>
            </w:r>
          </w:p>
          <w:p w14:paraId="306F8D02" w14:textId="77777777" w:rsidR="00D80662" w:rsidRPr="00D80662" w:rsidRDefault="00D80662" w:rsidP="00D80662">
            <w:pPr>
              <w:spacing w:after="0" w:line="240" w:lineRule="auto"/>
              <w:jc w:val="both"/>
              <w:rPr>
                <w:rFonts w:ascii="Times New Roman" w:eastAsia="Times New Roman" w:hAnsi="Times New Roman" w:cs="Times New Roman"/>
                <w:bCs/>
                <w:lang w:eastAsia="ru-RU"/>
              </w:rPr>
            </w:pPr>
            <w:r w:rsidRPr="00D80662">
              <w:rPr>
                <w:rFonts w:ascii="Times New Roman" w:eastAsia="Times New Roman" w:hAnsi="Times New Roman" w:cs="Times New Roman"/>
                <w:bCs/>
                <w:lang w:eastAsia="ru-RU"/>
              </w:rPr>
              <w:t>3.  оконные и дверные заполнения:</w:t>
            </w:r>
          </w:p>
          <w:p w14:paraId="42815DE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установка недостающих, частично разбитых и укрепление слабо укрепленных стекол в оконных заполнениях;</w:t>
            </w:r>
          </w:p>
          <w:p w14:paraId="77FCD231"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укрепление и регулировка пружин, доводчиков и амортизаторов на входных дверях;</w:t>
            </w:r>
          </w:p>
          <w:p w14:paraId="39188921"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установка или укрепление ручек и шпингалетов на оконных и дверных заполнениях;</w:t>
            </w:r>
          </w:p>
          <w:p w14:paraId="7D517D0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закрытие подвальных и чердачных дверей, металлических решеток и лазов на замки;</w:t>
            </w:r>
          </w:p>
          <w:p w14:paraId="3A3708D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укрепление оконных и дверных проемов. </w:t>
            </w:r>
          </w:p>
          <w:p w14:paraId="6C5A9457" w14:textId="77777777" w:rsidR="00D80662" w:rsidRPr="00D80662" w:rsidRDefault="00D80662" w:rsidP="00D80662">
            <w:pPr>
              <w:spacing w:after="0" w:line="240" w:lineRule="auto"/>
              <w:jc w:val="both"/>
              <w:rPr>
                <w:rFonts w:ascii="Times New Roman" w:eastAsia="Times New Roman" w:hAnsi="Times New Roman" w:cs="Times New Roman"/>
                <w:b/>
                <w:bCs/>
                <w:lang w:eastAsia="ru-RU"/>
              </w:rPr>
            </w:pPr>
            <w:r w:rsidRPr="00D80662">
              <w:rPr>
                <w:rFonts w:ascii="Times New Roman" w:eastAsia="Times New Roman" w:hAnsi="Times New Roman" w:cs="Times New Roman"/>
                <w:b/>
                <w:bCs/>
                <w:lang w:eastAsia="ru-RU"/>
              </w:rPr>
              <w:t>д) работы по дезинфекции и дератизации:</w:t>
            </w:r>
          </w:p>
          <w:p w14:paraId="69F9B9F3"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Согласно санитарных правил СП 3.5.3.664-96 в зданиях и помещениях, являющихся местами проживания людей, осуществляются следующие дератизационные мероприятия по защите от грызунов:</w:t>
            </w:r>
          </w:p>
          <w:p w14:paraId="2C5F924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ежемесячное проведение обследований подвалов домов с определением степени заселенности грызунами, видового состава и периодичности появления;</w:t>
            </w:r>
          </w:p>
          <w:p w14:paraId="697C1A1D"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проведение внепланового обследования по заявкам населения; </w:t>
            </w:r>
          </w:p>
          <w:p w14:paraId="5902C6B1"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размещение отравленной приманки для истребления грызунов;</w:t>
            </w:r>
          </w:p>
          <w:p w14:paraId="5A8D4D50"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сбор и уничтожение остатков пришедшей в негодность приманки;</w:t>
            </w:r>
          </w:p>
          <w:p w14:paraId="79DBEE2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сбор и уничтожение трупов павших грызунов в течении недели после обработки;</w:t>
            </w:r>
          </w:p>
          <w:p w14:paraId="054CEE59"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lang w:eastAsia="ru-RU"/>
              </w:rPr>
              <w:t>- проведение истребительной дезинсекции по уничтожению насекомых согласно заявок населения.</w:t>
            </w:r>
          </w:p>
        </w:tc>
        <w:tc>
          <w:tcPr>
            <w:tcW w:w="992" w:type="dxa"/>
            <w:gridSpan w:val="2"/>
            <w:vAlign w:val="bottom"/>
          </w:tcPr>
          <w:p w14:paraId="73607038"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r>
      <w:tr w:rsidR="00D80662" w:rsidRPr="00D80662" w14:paraId="2CC84F40" w14:textId="77777777" w:rsidTr="00D80662">
        <w:trPr>
          <w:trHeight w:val="362"/>
        </w:trPr>
        <w:tc>
          <w:tcPr>
            <w:tcW w:w="675" w:type="dxa"/>
          </w:tcPr>
          <w:p w14:paraId="782FB04A"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lastRenderedPageBreak/>
              <w:t>2.</w:t>
            </w:r>
          </w:p>
        </w:tc>
        <w:tc>
          <w:tcPr>
            <w:tcW w:w="7967" w:type="dxa"/>
            <w:vAlign w:val="bottom"/>
          </w:tcPr>
          <w:p w14:paraId="588B0835" w14:textId="77777777" w:rsidR="00D80662" w:rsidRPr="00D80662" w:rsidRDefault="00D80662" w:rsidP="00D80662">
            <w:pPr>
              <w:spacing w:after="0" w:line="288" w:lineRule="auto"/>
              <w:rPr>
                <w:rFonts w:ascii="Times New Roman" w:eastAsia="Times New Roman" w:hAnsi="Times New Roman" w:cs="Times New Roman"/>
                <w:b/>
                <w:szCs w:val="24"/>
                <w:lang w:eastAsia="ru-RU"/>
              </w:rPr>
            </w:pPr>
            <w:r w:rsidRPr="00D80662">
              <w:rPr>
                <w:rFonts w:ascii="Times New Roman" w:eastAsia="Times New Roman" w:hAnsi="Times New Roman" w:cs="Times New Roman"/>
                <w:b/>
                <w:szCs w:val="24"/>
                <w:lang w:eastAsia="ru-RU"/>
              </w:rPr>
              <w:t>Услуги по управлению (в том числе услуги диспетчерской и паспортное обслуживание)</w:t>
            </w:r>
          </w:p>
        </w:tc>
        <w:tc>
          <w:tcPr>
            <w:tcW w:w="992" w:type="dxa"/>
            <w:gridSpan w:val="2"/>
            <w:vAlign w:val="bottom"/>
          </w:tcPr>
          <w:p w14:paraId="68C6C6DF" w14:textId="570FCBD8" w:rsidR="00D80662" w:rsidRPr="00D80662" w:rsidRDefault="00D80662" w:rsidP="00D80662">
            <w:pPr>
              <w:spacing w:after="0" w:line="240" w:lineRule="auto"/>
              <w:jc w:val="center"/>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6,</w:t>
            </w:r>
            <w:r w:rsidR="003427FC">
              <w:rPr>
                <w:rFonts w:ascii="Times New Roman" w:eastAsia="Times New Roman" w:hAnsi="Times New Roman" w:cs="Times New Roman"/>
                <w:b/>
                <w:lang w:eastAsia="ru-RU"/>
              </w:rPr>
              <w:t>56</w:t>
            </w:r>
          </w:p>
        </w:tc>
      </w:tr>
      <w:tr w:rsidR="00D80662" w:rsidRPr="00D80662" w14:paraId="00CBB444" w14:textId="77777777" w:rsidTr="00D80662">
        <w:trPr>
          <w:trHeight w:val="362"/>
        </w:trPr>
        <w:tc>
          <w:tcPr>
            <w:tcW w:w="675" w:type="dxa"/>
          </w:tcPr>
          <w:p w14:paraId="1B9515DB"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c>
          <w:tcPr>
            <w:tcW w:w="7967" w:type="dxa"/>
          </w:tcPr>
          <w:p w14:paraId="41743099"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Услуги, работы по управлению МКД включают в себя:</w:t>
            </w:r>
          </w:p>
          <w:p w14:paraId="217946B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lastRenderedPageBreak/>
              <w:t xml:space="preserve">- Сбор, ведение и хранение информации (документов) об общем имуществе собственников помещений в многоквартирном доме в течение срока действия Договора с последующей передачей документов. </w:t>
            </w:r>
          </w:p>
          <w:p w14:paraId="449A6186"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 в течение срока действия Договора с последующей передачей информации.</w:t>
            </w:r>
          </w:p>
          <w:p w14:paraId="719C2E5D"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и комфортного проживания в многоквартирном доме. в т.ч.: </w:t>
            </w:r>
          </w:p>
          <w:p w14:paraId="0FAB9A1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определение способа выполнения (предоставления) отдельных работ (услуг), проведения мероприятий; </w:t>
            </w:r>
          </w:p>
          <w:p w14:paraId="4542A12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 </w:t>
            </w:r>
          </w:p>
          <w:p w14:paraId="282CE4E8"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 </w:t>
            </w:r>
          </w:p>
          <w:p w14:paraId="5D56514D"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в порядке, определяемом Управляющей организацией.</w:t>
            </w:r>
          </w:p>
          <w:p w14:paraId="5379D99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Заключение договоров с ресурсоснабжающими организациями; </w:t>
            </w:r>
          </w:p>
          <w:p w14:paraId="049CDE1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Осуществление контроля качества предоставления коммунальных услуг в порядке, определяемом Управляющей организацией в соответствии с СанПиНом.</w:t>
            </w:r>
          </w:p>
          <w:p w14:paraId="11017566"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Сбор информации о показаниях индивидуальных приборов учета. </w:t>
            </w:r>
          </w:p>
          <w:p w14:paraId="0001776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Согласование условий установки (замены) индивидуальных приборов учета. </w:t>
            </w:r>
          </w:p>
          <w:p w14:paraId="534DE6A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Ввод приборов учета в эксплуатацию.</w:t>
            </w:r>
          </w:p>
          <w:p w14:paraId="6E97999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Ведение журнала учета показаний средств измерений общедомового узла учета потребления коммунальных ресурсов, в т.ч. их параметров.</w:t>
            </w:r>
          </w:p>
          <w:p w14:paraId="48ED4C7E"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Начисление платы за содержание и ремонт помещений и за коммунальные услуги, проведение текущей сверки расчетов, печать платежных документов и направление их собственникам и пользователям помещений в соответствии с требованиями жилищного законодательства ежемесячно, до 15 числа оплачиваемого месяца.  </w:t>
            </w:r>
          </w:p>
          <w:p w14:paraId="529C4E9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p w14:paraId="5181033A"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p w14:paraId="5D659D43"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Осуществление функций, связанных с регистрационным учетом граждан, выдача справок обратившимся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 в день обращения по графику приема граждан.</w:t>
            </w:r>
          </w:p>
          <w:p w14:paraId="1E4F0156"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 Принятие, рассмотрение жалоб (заявлений, требований, претензий) о непредоставлении или некачественном предоставлении услуг, работ по управлению, содержанию и ремонту общего имущества МКД и направление заявителю извещения (в т.ч. по телефону) о результатах их рассмотрения.</w:t>
            </w:r>
          </w:p>
          <w:p w14:paraId="57F30C98"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Предоставление информации по порядку расчетов и произведению начислений размеров платы за жилое помещение и коммунальные услуги с выдачей подтверждающих документов.</w:t>
            </w:r>
          </w:p>
          <w:p w14:paraId="2237009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Подготовка и размещение на информационных досках ежемесячных отчетов об оказанных услугах, выполненных работах.</w:t>
            </w:r>
          </w:p>
          <w:p w14:paraId="331E140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lastRenderedPageBreak/>
              <w:t xml:space="preserve"> - 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w:t>
            </w:r>
          </w:p>
          <w:p w14:paraId="23F3C18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 в первый день обращения указанных лиц в Управляющую организацию.</w:t>
            </w:r>
          </w:p>
          <w:p w14:paraId="59539E6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 Решение вопросов пользования Общим имуществом в порядке, установленном общим собранием собственников.</w:t>
            </w:r>
          </w:p>
          <w:p w14:paraId="77F17B49"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Организация выполнения работ по ликвидации аварий в квартире, составление актов о порче личного имущества в кратчайшие сроки.</w:t>
            </w:r>
          </w:p>
          <w:p w14:paraId="0613887F" w14:textId="77777777" w:rsidR="00D80662" w:rsidRPr="00D80662" w:rsidRDefault="00D80662" w:rsidP="00D80662">
            <w:pPr>
              <w:spacing w:after="0" w:line="240" w:lineRule="auto"/>
              <w:jc w:val="both"/>
              <w:rPr>
                <w:rFonts w:ascii="Times New Roman" w:eastAsia="Times New Roman" w:hAnsi="Times New Roman" w:cs="Times New Roman"/>
                <w:lang w:eastAsia="ru-RU"/>
              </w:rPr>
            </w:pPr>
          </w:p>
          <w:p w14:paraId="3668360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организация незамедлительной ликвидации засоров внутридомовой инженерной системы водоотведения внутри многоквартирных домов;</w:t>
            </w:r>
          </w:p>
          <w:p w14:paraId="56EE2FE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p w14:paraId="0AB02D40"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Представление интересов собственников многоквартирного дома в судах, во всех государственных и общественных учреждениях и организациях-поставщиках коммунальных услуг по вопросам, относящимся к компетенции управляющей организации в соответствии с Договором управления.</w:t>
            </w:r>
          </w:p>
          <w:p w14:paraId="23C4A78D"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Организация бухгалтерского учета хозяйственно-финансовой деятельности управляющей организации и контроль над экономным использованием материальных, трудовых и финансовых ресурсов, сохранность собственности МКД.</w:t>
            </w:r>
          </w:p>
          <w:p w14:paraId="4A5C81A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Формирование в соответствии с законодательством о бухгалтерском учете учетную политику, исходя из особенностей управляющей компании, для обеспечения его финансовой устойчивости.</w:t>
            </w:r>
          </w:p>
          <w:p w14:paraId="59E68456"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Учет имущественных обязательств и хозяйственных операций, поступающих основных средств, товарно-материальных ценностей и денежных средств;</w:t>
            </w:r>
          </w:p>
          <w:p w14:paraId="7B6FB892"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учет издержек производства и обращения, исполнение смет расходов, выполнение работ (услуг), результатов хозяйственно- финансовой деятельности предприятия;</w:t>
            </w:r>
          </w:p>
          <w:p w14:paraId="0808B75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Учет финансовых, расчетных и кредитных операций;</w:t>
            </w:r>
          </w:p>
          <w:p w14:paraId="516F749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Организация и ведение кадрового учета, соблюдение штатной дисциплины;</w:t>
            </w:r>
          </w:p>
          <w:p w14:paraId="3BD82D07"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Формирование и своевременное предоставление полной и достоверной бухгалтерской информации о деятельности управляющей компании и его имущественном положении для подготовки ежегодных отчетов по раскрытию информации на сайтах «Реформа ЖКХ», «ГИС ЖКХ», официальном интернет-сайте управляющей компании;</w:t>
            </w:r>
          </w:p>
          <w:p w14:paraId="6F44488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Обеспечение бухгалтерской отчетности, статистической отчетности, оперативных сводных отчетов, отчет во внебюджетные фонды и их своевременная сдача в установленные сроки.</w:t>
            </w:r>
          </w:p>
          <w:p w14:paraId="299F147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Организация работы с собственниками-должниками за жилищно-коммунальные услуги. При этом судебные расходы, связанные с подачей заявлений в суд и представлением интересов Управляющей организации в суде в состав платы за услуги по управлению, не входят и подлежат взысканию с должников в пользу управляющей организации. </w:t>
            </w:r>
          </w:p>
          <w:p w14:paraId="56E2217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Ежегодный отчет перед собственниками об исполнении Договора управления в соответствии с основными условиями данного Договора. </w:t>
            </w:r>
          </w:p>
          <w:p w14:paraId="3C2B4141"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Раскрытие информации об управлении многоквартирным домом на соответствующих интернет-сайтах.</w:t>
            </w:r>
          </w:p>
          <w:p w14:paraId="62731EB9"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услуги по  оформлению документов на регистрацию и снятие с регистрационного учёта граждан согласно установленному порядку, оформлению и выдаче выписок из домовой книги,  справок о составе семьи и иных справок установленной формы, оформление и выдача которых в соответствии с действующим законодательством </w:t>
            </w:r>
            <w:r w:rsidRPr="00D80662">
              <w:rPr>
                <w:rFonts w:ascii="Times New Roman" w:eastAsia="Times New Roman" w:hAnsi="Times New Roman" w:cs="Times New Roman"/>
                <w:lang w:eastAsia="ru-RU"/>
              </w:rPr>
              <w:lastRenderedPageBreak/>
              <w:t>РФ возложено на управляющие организации, оформлению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Российской Федерации</w:t>
            </w:r>
          </w:p>
          <w:p w14:paraId="756E7D50"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lang w:eastAsia="ru-RU"/>
              </w:rPr>
              <w:t>-услуги РЦ</w:t>
            </w:r>
          </w:p>
        </w:tc>
        <w:tc>
          <w:tcPr>
            <w:tcW w:w="680" w:type="dxa"/>
            <w:vAlign w:val="bottom"/>
          </w:tcPr>
          <w:p w14:paraId="2ACA6BA9"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c>
          <w:tcPr>
            <w:tcW w:w="312" w:type="dxa"/>
            <w:vAlign w:val="bottom"/>
          </w:tcPr>
          <w:p w14:paraId="32910724"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r>
      <w:tr w:rsidR="00D80662" w:rsidRPr="00D80662" w14:paraId="0ECF6DC9" w14:textId="77777777" w:rsidTr="00D80662">
        <w:trPr>
          <w:trHeight w:val="362"/>
        </w:trPr>
        <w:tc>
          <w:tcPr>
            <w:tcW w:w="675" w:type="dxa"/>
          </w:tcPr>
          <w:p w14:paraId="21CF536C"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lastRenderedPageBreak/>
              <w:t>2.1</w:t>
            </w:r>
          </w:p>
        </w:tc>
        <w:tc>
          <w:tcPr>
            <w:tcW w:w="7967" w:type="dxa"/>
          </w:tcPr>
          <w:p w14:paraId="29C00AFD"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Диспетчеризация</w:t>
            </w:r>
          </w:p>
        </w:tc>
        <w:tc>
          <w:tcPr>
            <w:tcW w:w="680" w:type="dxa"/>
            <w:vAlign w:val="bottom"/>
          </w:tcPr>
          <w:p w14:paraId="47724618"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c>
          <w:tcPr>
            <w:tcW w:w="312" w:type="dxa"/>
            <w:vAlign w:val="bottom"/>
          </w:tcPr>
          <w:p w14:paraId="05F7CF11"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r>
      <w:tr w:rsidR="00D80662" w:rsidRPr="00D80662" w14:paraId="54C0FD16" w14:textId="77777777" w:rsidTr="00D80662">
        <w:trPr>
          <w:trHeight w:val="362"/>
        </w:trPr>
        <w:tc>
          <w:tcPr>
            <w:tcW w:w="675" w:type="dxa"/>
          </w:tcPr>
          <w:p w14:paraId="46B36ABF"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c>
          <w:tcPr>
            <w:tcW w:w="7967" w:type="dxa"/>
          </w:tcPr>
          <w:p w14:paraId="6C12FA19"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Организация работы аварийно-диспетчерской службы в т.ч.:</w:t>
            </w:r>
          </w:p>
          <w:p w14:paraId="2F1193A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прием гарантийных заявок, их проверка и передача в гарантийный отдел Застройщика;  </w:t>
            </w:r>
          </w:p>
          <w:p w14:paraId="505B6B21"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прием письменных и устных заявок жителей по вопросам выполнения работ, оказания услуг, связанных с содержанием и ремонтом общедомового имущества, оказания платных услуг.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средств связи; </w:t>
            </w:r>
          </w:p>
          <w:p w14:paraId="5E29A090"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повседневный (текущий) контроль за работой внутридомовых инженерных систем многоквартирного дома;</w:t>
            </w:r>
          </w:p>
          <w:p w14:paraId="7E018A67"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w:t>
            </w:r>
          </w:p>
          <w:p w14:paraId="1C27864F"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lang w:eastAsia="ru-RU"/>
              </w:rPr>
              <w:t>- принятие оперативных мер по обеспечению безопасности граждан в случае возникновения аварийных ситуаций или угрозы их возникновения;</w:t>
            </w:r>
          </w:p>
        </w:tc>
        <w:tc>
          <w:tcPr>
            <w:tcW w:w="680" w:type="dxa"/>
            <w:vAlign w:val="bottom"/>
          </w:tcPr>
          <w:p w14:paraId="335845F6"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c>
          <w:tcPr>
            <w:tcW w:w="312" w:type="dxa"/>
            <w:vAlign w:val="bottom"/>
          </w:tcPr>
          <w:p w14:paraId="5C80D039"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tc>
      </w:tr>
      <w:tr w:rsidR="00D80662" w:rsidRPr="00D80662" w14:paraId="5F60310F" w14:textId="77777777" w:rsidTr="00D80662">
        <w:trPr>
          <w:trHeight w:val="362"/>
        </w:trPr>
        <w:tc>
          <w:tcPr>
            <w:tcW w:w="675" w:type="dxa"/>
          </w:tcPr>
          <w:p w14:paraId="0ABA21CB"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3.</w:t>
            </w:r>
          </w:p>
        </w:tc>
        <w:tc>
          <w:tcPr>
            <w:tcW w:w="7967" w:type="dxa"/>
          </w:tcPr>
          <w:p w14:paraId="21AF1255"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Текущий ремонт общего имущества</w:t>
            </w:r>
          </w:p>
        </w:tc>
        <w:tc>
          <w:tcPr>
            <w:tcW w:w="992" w:type="dxa"/>
            <w:gridSpan w:val="2"/>
            <w:vAlign w:val="bottom"/>
          </w:tcPr>
          <w:p w14:paraId="545F1973" w14:textId="77777777" w:rsidR="00D80662" w:rsidRPr="00D80662" w:rsidRDefault="00D80662" w:rsidP="00D80662">
            <w:pPr>
              <w:spacing w:after="0" w:line="240" w:lineRule="auto"/>
              <w:jc w:val="center"/>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3,41</w:t>
            </w:r>
          </w:p>
        </w:tc>
      </w:tr>
      <w:tr w:rsidR="00D80662" w:rsidRPr="00D80662" w14:paraId="3BB7912A" w14:textId="77777777" w:rsidTr="00D80662">
        <w:trPr>
          <w:trHeight w:val="1888"/>
        </w:trPr>
        <w:tc>
          <w:tcPr>
            <w:tcW w:w="675" w:type="dxa"/>
          </w:tcPr>
          <w:p w14:paraId="0846F5F4" w14:textId="77777777" w:rsidR="00D80662" w:rsidRPr="00D80662" w:rsidRDefault="00D80662" w:rsidP="00D80662">
            <w:pPr>
              <w:spacing w:after="0" w:line="240" w:lineRule="auto"/>
              <w:jc w:val="both"/>
              <w:rPr>
                <w:rFonts w:ascii="Times New Roman" w:eastAsia="Times New Roman" w:hAnsi="Times New Roman" w:cs="Times New Roman"/>
                <w:lang w:eastAsia="ru-RU"/>
              </w:rPr>
            </w:pPr>
          </w:p>
        </w:tc>
        <w:tc>
          <w:tcPr>
            <w:tcW w:w="7967" w:type="dxa"/>
          </w:tcPr>
          <w:p w14:paraId="25563B87" w14:textId="77777777" w:rsidR="00D80662" w:rsidRPr="00D80662" w:rsidRDefault="00D80662" w:rsidP="00D8066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80662">
              <w:rPr>
                <w:rFonts w:ascii="Times New Roman" w:eastAsia="Times New Roman" w:hAnsi="Times New Roman" w:cs="Times New Roman"/>
                <w:color w:val="000000"/>
                <w:lang w:eastAsia="ru-RU"/>
              </w:rPr>
              <w:t xml:space="preserve">Текущий ремонт осуществляется на основании утвержденного общим собранием годового плана работ по текущему ремонту общего имущества. Работы непредвиденного характера (аварийные работы), необходимость выполнения которых может быть вызвана обстоятельствами, которые до начала каждого года действия договора Управляющая организация не могла разумно предвидеть выполняются без соответствующего решения общего собрания. К таким работам относятся работы по ликвидации аварийных ситуаций, возникших в связи со стихийными бедствиями, по ликвидации последствий вандальных действий, связанные с надлежащим содержанием общего имущества, и в других аналогичных случаях, угрожающих безопасности многоквартирного дома, как объекта капитального строительства, безопасности жизни и здоровью проживающих. </w:t>
            </w:r>
          </w:p>
          <w:p w14:paraId="7836721F" w14:textId="77777777" w:rsidR="00D80662" w:rsidRPr="00D80662" w:rsidRDefault="00D80662" w:rsidP="00D8066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80662">
              <w:rPr>
                <w:rFonts w:ascii="Times New Roman" w:eastAsia="Times New Roman" w:hAnsi="Times New Roman" w:cs="Times New Roman"/>
                <w:color w:val="000000"/>
                <w:lang w:eastAsia="ru-RU"/>
              </w:rPr>
              <w:t>Работы аварийного характера осуществляются на основе территориальных сметных норм и территориальных единичных расценок.</w:t>
            </w:r>
          </w:p>
          <w:p w14:paraId="5BC5056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w:t>
            </w:r>
          </w:p>
          <w:p w14:paraId="306DEB4F"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 xml:space="preserve">В перечень работ по ремонту жилья входят следующие виды работ по текущему ремонту общего имущества жилого дома: </w:t>
            </w:r>
          </w:p>
          <w:p w14:paraId="03E8FED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По содержанию фундаментов</w:t>
            </w:r>
          </w:p>
          <w:p w14:paraId="1C84EFA6"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lastRenderedPageBreak/>
              <w:t>- устранение местных деформаций, усиление, восстановление поврежденных участков фундаментов, вентиляционных продухов, отмостки и входы в подвалы.</w:t>
            </w:r>
          </w:p>
          <w:p w14:paraId="32EA649C"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Стены и фасады</w:t>
            </w:r>
          </w:p>
          <w:p w14:paraId="65227C1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герметизация стыков со стороны лестничных площадок;</w:t>
            </w:r>
            <w:r w:rsidRPr="00D80662">
              <w:rPr>
                <w:rFonts w:ascii="Times New Roman" w:eastAsia="Times New Roman" w:hAnsi="Times New Roman" w:cs="Times New Roman"/>
                <w:lang w:eastAsia="ru-RU"/>
              </w:rPr>
              <w:br/>
              <w:t>- герметизация стыков со стороны улицы.</w:t>
            </w:r>
          </w:p>
          <w:p w14:paraId="76FEE913"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Крыши</w:t>
            </w:r>
          </w:p>
          <w:p w14:paraId="2C4067A1"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устранение неисправностей рулонного покрытия кровли (устранение течи). Замена повреждённого покрытия вент-каналов.</w:t>
            </w:r>
          </w:p>
          <w:p w14:paraId="3DD44A5B"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Оконные и дверные заполнения</w:t>
            </w:r>
          </w:p>
          <w:p w14:paraId="143547B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смена и заполнение отдельных элементов и заполнений;</w:t>
            </w:r>
          </w:p>
          <w:p w14:paraId="5B0E3730"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Лестницы, балконы, козырьки над входами в подъезды</w:t>
            </w:r>
          </w:p>
          <w:p w14:paraId="4B680D3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замена или восстановление отдельных участков и элементов металлических ограждений лестниц и мелкий ремонт балконов и козырьков.</w:t>
            </w:r>
          </w:p>
          <w:p w14:paraId="71D0F76F"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Внутренняя отделка</w:t>
            </w:r>
          </w:p>
          <w:p w14:paraId="78B15D73"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Восстановление отделки стен, потолков, полов отдельными участками в подъездах.</w:t>
            </w:r>
          </w:p>
          <w:p w14:paraId="475AF5FE"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Центральное отопление</w:t>
            </w:r>
          </w:p>
          <w:p w14:paraId="079BFCCD"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установка, замена и восстановление работоспособности отдельных элементов и частей элементов внутренней системы отопления.</w:t>
            </w:r>
          </w:p>
          <w:p w14:paraId="063DEAB1"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Водопровод и канализация</w:t>
            </w:r>
          </w:p>
          <w:p w14:paraId="10612DD8"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xml:space="preserve">- установка, замена и восстановление работоспособности отдельных элементов и частей систем канализации, горячего водоснабжения, включая насосные установки в жилых зданиях. </w:t>
            </w:r>
          </w:p>
          <w:p w14:paraId="7B286B04"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Электроснабжение и электрические устройства</w:t>
            </w:r>
          </w:p>
          <w:p w14:paraId="589E777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установка, замена и восстановление работоспособности электроснабжения здания за исключением внутриквартирных устройств и приборов.</w:t>
            </w:r>
          </w:p>
          <w:p w14:paraId="525998D9"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Вентиляция</w:t>
            </w:r>
          </w:p>
          <w:p w14:paraId="52499266" w14:textId="2DDEB3DA"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смена отдельных участков и устранение не</w:t>
            </w:r>
            <w:r w:rsidR="00692DC9">
              <w:rPr>
                <w:rFonts w:ascii="Times New Roman" w:eastAsia="Times New Roman" w:hAnsi="Times New Roman" w:cs="Times New Roman"/>
                <w:lang w:eastAsia="ru-RU"/>
              </w:rPr>
              <w:t xml:space="preserve"> </w:t>
            </w:r>
            <w:r w:rsidRPr="00D80662">
              <w:rPr>
                <w:rFonts w:ascii="Times New Roman" w:eastAsia="Times New Roman" w:hAnsi="Times New Roman" w:cs="Times New Roman"/>
                <w:lang w:eastAsia="ru-RU"/>
              </w:rPr>
              <w:t>плотностей вентиляционных коробов, шахт и камер.</w:t>
            </w:r>
          </w:p>
          <w:p w14:paraId="6B823D87"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Указанный перечень не является полным и утверждается собранием собственников.</w:t>
            </w:r>
          </w:p>
          <w:p w14:paraId="7E7F4226" w14:textId="77777777" w:rsidR="00D80662" w:rsidRPr="00D80662" w:rsidRDefault="00D80662" w:rsidP="00D80662">
            <w:pPr>
              <w:spacing w:after="0" w:line="240" w:lineRule="auto"/>
              <w:jc w:val="both"/>
              <w:rPr>
                <w:rFonts w:ascii="Times New Roman" w:eastAsia="Times New Roman" w:hAnsi="Times New Roman" w:cs="Times New Roman"/>
                <w:b/>
                <w:bCs/>
                <w:lang w:eastAsia="ru-RU"/>
              </w:rPr>
            </w:pPr>
            <w:r w:rsidRPr="00D80662">
              <w:rPr>
                <w:rFonts w:ascii="Times New Roman" w:eastAsia="Times New Roman" w:hAnsi="Times New Roman" w:cs="Times New Roman"/>
                <w:lang w:eastAsia="ru-RU"/>
              </w:rPr>
              <w:t>К системам (центральное отопление, водопровод и канализация) относятся стояки, отключающие устройства, расположенные на ответвлениях от стояков, а также запорно-регулирующая арматура на внутриквартирной разводке в пределах границ эксплуатационной ответственности.</w:t>
            </w:r>
          </w:p>
        </w:tc>
        <w:tc>
          <w:tcPr>
            <w:tcW w:w="992" w:type="dxa"/>
            <w:gridSpan w:val="2"/>
            <w:vAlign w:val="bottom"/>
          </w:tcPr>
          <w:p w14:paraId="7319B166" w14:textId="77777777" w:rsidR="00D80662" w:rsidRPr="00D80662" w:rsidRDefault="00D80662" w:rsidP="00D80662">
            <w:pPr>
              <w:spacing w:after="0" w:line="240" w:lineRule="auto"/>
              <w:jc w:val="both"/>
              <w:rPr>
                <w:rFonts w:ascii="Times New Roman" w:eastAsia="Times New Roman" w:hAnsi="Times New Roman" w:cs="Times New Roman"/>
                <w:lang w:eastAsia="ru-RU"/>
              </w:rPr>
            </w:pPr>
          </w:p>
        </w:tc>
      </w:tr>
      <w:tr w:rsidR="00D80662" w:rsidRPr="00D80662" w14:paraId="709C969A" w14:textId="77777777" w:rsidTr="00D80662">
        <w:trPr>
          <w:trHeight w:val="370"/>
        </w:trPr>
        <w:tc>
          <w:tcPr>
            <w:tcW w:w="675" w:type="dxa"/>
          </w:tcPr>
          <w:p w14:paraId="26FD99D7" w14:textId="553358B3" w:rsidR="00D80662" w:rsidRPr="00D80662" w:rsidRDefault="00692DC9" w:rsidP="00D80662">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D80662" w:rsidRPr="00D80662">
              <w:rPr>
                <w:rFonts w:ascii="Times New Roman" w:eastAsia="Times New Roman" w:hAnsi="Times New Roman" w:cs="Times New Roman"/>
                <w:b/>
                <w:lang w:eastAsia="ru-RU"/>
              </w:rPr>
              <w:t>.</w:t>
            </w:r>
          </w:p>
        </w:tc>
        <w:tc>
          <w:tcPr>
            <w:tcW w:w="7967" w:type="dxa"/>
            <w:vAlign w:val="center"/>
          </w:tcPr>
          <w:p w14:paraId="6A038D18"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Озеленение</w:t>
            </w:r>
          </w:p>
        </w:tc>
        <w:tc>
          <w:tcPr>
            <w:tcW w:w="992" w:type="dxa"/>
            <w:gridSpan w:val="2"/>
            <w:vAlign w:val="center"/>
          </w:tcPr>
          <w:p w14:paraId="2548B035"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0,50</w:t>
            </w:r>
          </w:p>
        </w:tc>
      </w:tr>
      <w:tr w:rsidR="00692DC9" w:rsidRPr="00D80662" w14:paraId="1254BB13" w14:textId="77777777" w:rsidTr="00D80662">
        <w:trPr>
          <w:trHeight w:val="370"/>
        </w:trPr>
        <w:tc>
          <w:tcPr>
            <w:tcW w:w="675" w:type="dxa"/>
          </w:tcPr>
          <w:p w14:paraId="3CA37272" w14:textId="35A08F9A" w:rsidR="00692DC9" w:rsidRPr="00D80662" w:rsidRDefault="00692DC9" w:rsidP="00D80662">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7967" w:type="dxa"/>
            <w:vAlign w:val="center"/>
          </w:tcPr>
          <w:p w14:paraId="656A43E6" w14:textId="2BE2DE13" w:rsidR="00692DC9" w:rsidRPr="00D80662" w:rsidRDefault="00692DC9"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Помывка фасадного остекления</w:t>
            </w:r>
          </w:p>
        </w:tc>
        <w:tc>
          <w:tcPr>
            <w:tcW w:w="992" w:type="dxa"/>
            <w:gridSpan w:val="2"/>
            <w:vAlign w:val="center"/>
          </w:tcPr>
          <w:p w14:paraId="38BBA925" w14:textId="223005B1" w:rsidR="00692DC9" w:rsidRPr="00D80662" w:rsidRDefault="00692DC9" w:rsidP="00D8066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69,80*</w:t>
            </w:r>
          </w:p>
        </w:tc>
      </w:tr>
      <w:tr w:rsidR="00D80662" w:rsidRPr="00D80662" w14:paraId="20DC6A7C" w14:textId="77777777" w:rsidTr="00D80662">
        <w:trPr>
          <w:trHeight w:val="370"/>
        </w:trPr>
        <w:tc>
          <w:tcPr>
            <w:tcW w:w="675" w:type="dxa"/>
          </w:tcPr>
          <w:p w14:paraId="424A785F"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lang w:eastAsia="ru-RU"/>
              </w:rPr>
              <w:t>6.</w:t>
            </w:r>
          </w:p>
        </w:tc>
        <w:tc>
          <w:tcPr>
            <w:tcW w:w="7967" w:type="dxa"/>
            <w:vAlign w:val="center"/>
          </w:tcPr>
          <w:p w14:paraId="3DF8BA0A" w14:textId="32A55FB0"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Коммунальные ресурсы на содержание общего имущества</w:t>
            </w:r>
            <w:r>
              <w:rPr>
                <w:rFonts w:ascii="Times New Roman" w:eastAsia="Times New Roman" w:hAnsi="Times New Roman" w:cs="Times New Roman"/>
                <w:lang w:eastAsia="ru-RU"/>
              </w:rPr>
              <w:br/>
            </w:r>
            <w:r w:rsidRPr="00D80662">
              <w:rPr>
                <w:rFonts w:ascii="Times New Roman" w:eastAsia="Times New Roman" w:hAnsi="Times New Roman" w:cs="Times New Roman"/>
                <w:lang w:eastAsia="ru-RU"/>
              </w:rPr>
              <w:t>В соответствии с нормативами, установленными Правительством ЛО</w:t>
            </w:r>
          </w:p>
        </w:tc>
        <w:tc>
          <w:tcPr>
            <w:tcW w:w="992" w:type="dxa"/>
            <w:gridSpan w:val="2"/>
            <w:vAlign w:val="center"/>
          </w:tcPr>
          <w:p w14:paraId="0A05F032" w14:textId="3870116D" w:rsidR="00D80662" w:rsidRPr="00D80662" w:rsidRDefault="00D80662" w:rsidP="00D80662">
            <w:pPr>
              <w:spacing w:after="0" w:line="240" w:lineRule="auto"/>
              <w:jc w:val="both"/>
              <w:rPr>
                <w:rFonts w:ascii="Times New Roman" w:eastAsia="Times New Roman" w:hAnsi="Times New Roman" w:cs="Times New Roman"/>
                <w:lang w:eastAsia="ru-RU"/>
              </w:rPr>
            </w:pPr>
          </w:p>
        </w:tc>
      </w:tr>
      <w:tr w:rsidR="00D80662" w:rsidRPr="00D80662" w14:paraId="142C4722" w14:textId="77777777" w:rsidTr="00D80662">
        <w:trPr>
          <w:trHeight w:val="370"/>
        </w:trPr>
        <w:tc>
          <w:tcPr>
            <w:tcW w:w="675" w:type="dxa"/>
          </w:tcPr>
          <w:p w14:paraId="42EDD2FD" w14:textId="77777777" w:rsidR="00D80662" w:rsidRPr="00D80662" w:rsidRDefault="00D80662" w:rsidP="00D80662">
            <w:pPr>
              <w:spacing w:after="0" w:line="240" w:lineRule="auto"/>
              <w:jc w:val="both"/>
              <w:rPr>
                <w:rFonts w:ascii="Times New Roman" w:eastAsia="Times New Roman" w:hAnsi="Times New Roman" w:cs="Times New Roman"/>
                <w:lang w:eastAsia="ru-RU"/>
              </w:rPr>
            </w:pPr>
          </w:p>
        </w:tc>
        <w:tc>
          <w:tcPr>
            <w:tcW w:w="7967" w:type="dxa"/>
            <w:vAlign w:val="center"/>
          </w:tcPr>
          <w:p w14:paraId="38C419BD"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r w:rsidRPr="00D80662">
              <w:rPr>
                <w:rFonts w:ascii="Times New Roman" w:eastAsia="Times New Roman" w:hAnsi="Times New Roman" w:cs="Times New Roman"/>
                <w:b/>
                <w:szCs w:val="24"/>
                <w:lang w:eastAsia="ru-RU"/>
              </w:rPr>
              <w:t>Итого плата за содержание и ремонт помещения:</w:t>
            </w:r>
          </w:p>
        </w:tc>
        <w:tc>
          <w:tcPr>
            <w:tcW w:w="992" w:type="dxa"/>
            <w:gridSpan w:val="2"/>
            <w:vAlign w:val="center"/>
          </w:tcPr>
          <w:p w14:paraId="561C3BBB" w14:textId="77777777" w:rsidR="00D80662" w:rsidRPr="00D80662" w:rsidRDefault="00D80662" w:rsidP="00D80662">
            <w:pPr>
              <w:spacing w:after="0" w:line="288" w:lineRule="auto"/>
              <w:jc w:val="center"/>
              <w:rPr>
                <w:rFonts w:ascii="Times New Roman" w:eastAsia="Times New Roman" w:hAnsi="Times New Roman" w:cs="Times New Roman"/>
                <w:b/>
                <w:sz w:val="24"/>
                <w:szCs w:val="24"/>
                <w:highlight w:val="yellow"/>
                <w:lang w:eastAsia="ru-RU"/>
              </w:rPr>
            </w:pPr>
            <w:r w:rsidRPr="00D80662">
              <w:rPr>
                <w:rFonts w:ascii="Times New Roman" w:eastAsia="Times New Roman" w:hAnsi="Times New Roman" w:cs="Times New Roman"/>
                <w:b/>
                <w:sz w:val="24"/>
                <w:szCs w:val="24"/>
                <w:lang w:eastAsia="ru-RU"/>
              </w:rPr>
              <w:t>30,68</w:t>
            </w:r>
          </w:p>
        </w:tc>
      </w:tr>
    </w:tbl>
    <w:p w14:paraId="01B1A0CC" w14:textId="77777777" w:rsidR="00D80662" w:rsidRPr="00D80662" w:rsidRDefault="00D80662" w:rsidP="00D80662">
      <w:pPr>
        <w:spacing w:after="0" w:line="240" w:lineRule="auto"/>
        <w:jc w:val="both"/>
        <w:rPr>
          <w:rFonts w:ascii="Times New Roman" w:eastAsia="Times New Roman" w:hAnsi="Times New Roman" w:cs="Times New Roman"/>
          <w:b/>
          <w:lang w:eastAsia="ru-RU"/>
        </w:rPr>
      </w:pPr>
    </w:p>
    <w:p w14:paraId="1672637D" w14:textId="77777777" w:rsidR="00D80662" w:rsidRPr="00D80662" w:rsidRDefault="00D80662" w:rsidP="00D80662">
      <w:pPr>
        <w:spacing w:after="0" w:line="240" w:lineRule="auto"/>
        <w:jc w:val="both"/>
        <w:rPr>
          <w:rFonts w:ascii="Times New Roman" w:eastAsia="Times New Roman" w:hAnsi="Times New Roman" w:cs="Times New Roman"/>
          <w:lang w:eastAsia="ru-RU"/>
        </w:rPr>
      </w:pPr>
      <w:r w:rsidRPr="00D80662">
        <w:rPr>
          <w:rFonts w:ascii="Times New Roman" w:eastAsia="Times New Roman" w:hAnsi="Times New Roman" w:cs="Times New Roman"/>
          <w:lang w:eastAsia="ru-RU"/>
        </w:rPr>
        <w:t>* при условии принятия собственниками помещений соответствующего решения</w:t>
      </w:r>
      <w:r w:rsidRPr="00D80662">
        <w:rPr>
          <w:rFonts w:ascii="Times New Roman" w:eastAsia="Times New Roman" w:hAnsi="Times New Roman" w:cs="Times New Roman"/>
          <w:lang w:eastAsia="ru-RU"/>
        </w:rPr>
        <w:br/>
      </w:r>
    </w:p>
    <w:p w14:paraId="3E6E4154" w14:textId="77777777" w:rsidR="003F146C" w:rsidRDefault="003F146C"/>
    <w:sectPr w:rsidR="003F146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35A95" w14:textId="77777777" w:rsidR="00D80662" w:rsidRDefault="00D80662" w:rsidP="00D80662">
      <w:pPr>
        <w:spacing w:after="0" w:line="240" w:lineRule="auto"/>
      </w:pPr>
      <w:r>
        <w:separator/>
      </w:r>
    </w:p>
  </w:endnote>
  <w:endnote w:type="continuationSeparator" w:id="0">
    <w:p w14:paraId="2BA48FFE" w14:textId="77777777" w:rsidR="00D80662" w:rsidRDefault="00D80662" w:rsidP="00D8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200697"/>
      <w:docPartObj>
        <w:docPartGallery w:val="Page Numbers (Bottom of Page)"/>
        <w:docPartUnique/>
      </w:docPartObj>
    </w:sdtPr>
    <w:sdtEndPr/>
    <w:sdtContent>
      <w:p w14:paraId="28EDE3F8" w14:textId="04AE283B" w:rsidR="00692DC9" w:rsidRDefault="00692DC9">
        <w:pPr>
          <w:pStyle w:val="a5"/>
          <w:jc w:val="right"/>
        </w:pPr>
        <w:r>
          <w:fldChar w:fldCharType="begin"/>
        </w:r>
        <w:r>
          <w:instrText>PAGE   \* MERGEFORMAT</w:instrText>
        </w:r>
        <w:r>
          <w:fldChar w:fldCharType="separate"/>
        </w:r>
        <w:r>
          <w:t>2</w:t>
        </w:r>
        <w:r>
          <w:fldChar w:fldCharType="end"/>
        </w:r>
      </w:p>
    </w:sdtContent>
  </w:sdt>
  <w:p w14:paraId="5DED4B9B" w14:textId="77777777" w:rsidR="00692DC9" w:rsidRDefault="00692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8824F" w14:textId="77777777" w:rsidR="00D80662" w:rsidRDefault="00D80662" w:rsidP="00D80662">
      <w:pPr>
        <w:spacing w:after="0" w:line="240" w:lineRule="auto"/>
      </w:pPr>
      <w:r>
        <w:separator/>
      </w:r>
    </w:p>
  </w:footnote>
  <w:footnote w:type="continuationSeparator" w:id="0">
    <w:p w14:paraId="6941E381" w14:textId="77777777" w:rsidR="00D80662" w:rsidRDefault="00D80662" w:rsidP="00D80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653"/>
    <w:multiLevelType w:val="hybridMultilevel"/>
    <w:tmpl w:val="97228EFE"/>
    <w:lvl w:ilvl="0" w:tplc="0C684646">
      <w:start w:val="1"/>
      <w:numFmt w:val="decimal"/>
      <w:lvlText w:val="%1."/>
      <w:lvlJc w:val="left"/>
      <w:pPr>
        <w:tabs>
          <w:tab w:val="num" w:pos="720"/>
        </w:tabs>
        <w:ind w:left="720" w:hanging="360"/>
      </w:pPr>
      <w:rPr>
        <w:rFonts w:cs="Times New Roman"/>
      </w:rPr>
    </w:lvl>
    <w:lvl w:ilvl="1" w:tplc="8230D69A">
      <w:numFmt w:val="none"/>
      <w:lvlText w:val=""/>
      <w:lvlJc w:val="left"/>
      <w:pPr>
        <w:tabs>
          <w:tab w:val="num" w:pos="360"/>
        </w:tabs>
      </w:pPr>
      <w:rPr>
        <w:rFonts w:cs="Times New Roman"/>
      </w:rPr>
    </w:lvl>
    <w:lvl w:ilvl="2" w:tplc="4D7AD4B0">
      <w:numFmt w:val="none"/>
      <w:lvlText w:val=""/>
      <w:lvlJc w:val="left"/>
      <w:pPr>
        <w:tabs>
          <w:tab w:val="num" w:pos="360"/>
        </w:tabs>
      </w:pPr>
      <w:rPr>
        <w:rFonts w:cs="Times New Roman"/>
      </w:rPr>
    </w:lvl>
    <w:lvl w:ilvl="3" w:tplc="DAD6C47E">
      <w:numFmt w:val="none"/>
      <w:lvlText w:val=""/>
      <w:lvlJc w:val="left"/>
      <w:pPr>
        <w:tabs>
          <w:tab w:val="num" w:pos="360"/>
        </w:tabs>
      </w:pPr>
      <w:rPr>
        <w:rFonts w:cs="Times New Roman"/>
      </w:rPr>
    </w:lvl>
    <w:lvl w:ilvl="4" w:tplc="912EFB1E">
      <w:numFmt w:val="none"/>
      <w:lvlText w:val=""/>
      <w:lvlJc w:val="left"/>
      <w:pPr>
        <w:tabs>
          <w:tab w:val="num" w:pos="360"/>
        </w:tabs>
      </w:pPr>
      <w:rPr>
        <w:rFonts w:cs="Times New Roman"/>
      </w:rPr>
    </w:lvl>
    <w:lvl w:ilvl="5" w:tplc="3C8C2DA6">
      <w:numFmt w:val="none"/>
      <w:lvlText w:val=""/>
      <w:lvlJc w:val="left"/>
      <w:pPr>
        <w:tabs>
          <w:tab w:val="num" w:pos="360"/>
        </w:tabs>
      </w:pPr>
      <w:rPr>
        <w:rFonts w:cs="Times New Roman"/>
      </w:rPr>
    </w:lvl>
    <w:lvl w:ilvl="6" w:tplc="AF9C77B2">
      <w:numFmt w:val="none"/>
      <w:lvlText w:val=""/>
      <w:lvlJc w:val="left"/>
      <w:pPr>
        <w:tabs>
          <w:tab w:val="num" w:pos="360"/>
        </w:tabs>
      </w:pPr>
      <w:rPr>
        <w:rFonts w:cs="Times New Roman"/>
      </w:rPr>
    </w:lvl>
    <w:lvl w:ilvl="7" w:tplc="448ACB1E">
      <w:numFmt w:val="none"/>
      <w:lvlText w:val=""/>
      <w:lvlJc w:val="left"/>
      <w:pPr>
        <w:tabs>
          <w:tab w:val="num" w:pos="360"/>
        </w:tabs>
      </w:pPr>
      <w:rPr>
        <w:rFonts w:cs="Times New Roman"/>
      </w:rPr>
    </w:lvl>
    <w:lvl w:ilvl="8" w:tplc="BF0E1362">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62"/>
    <w:rsid w:val="003427FC"/>
    <w:rsid w:val="003F146C"/>
    <w:rsid w:val="00692DC9"/>
    <w:rsid w:val="00D8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69DA"/>
  <w15:chartTrackingRefBased/>
  <w15:docId w15:val="{161D57B9-C211-4EF5-8A3E-30860659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6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0662"/>
  </w:style>
  <w:style w:type="paragraph" w:styleId="a5">
    <w:name w:val="footer"/>
    <w:basedOn w:val="a"/>
    <w:link w:val="a6"/>
    <w:uiPriority w:val="99"/>
    <w:unhideWhenUsed/>
    <w:rsid w:val="00D806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0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3908</Words>
  <Characters>22279</Characters>
  <Application>Microsoft Office Word</Application>
  <DocSecurity>0</DocSecurity>
  <Lines>185</Lines>
  <Paragraphs>52</Paragraphs>
  <ScaleCrop>false</ScaleCrop>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Наталья Алексеевна</dc:creator>
  <cp:keywords/>
  <dc:description/>
  <cp:lastModifiedBy>Сергеева Наталья Алексеевна</cp:lastModifiedBy>
  <cp:revision>3</cp:revision>
  <dcterms:created xsi:type="dcterms:W3CDTF">2021-03-15T13:16:00Z</dcterms:created>
  <dcterms:modified xsi:type="dcterms:W3CDTF">2021-03-25T13:57:00Z</dcterms:modified>
</cp:coreProperties>
</file>